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Theme="majorEastAsia" w:hAnsiTheme="majorEastAsia" w:eastAsiaTheme="majorEastAsia" w:cstheme="majorEastAsia"/>
          <w:b/>
          <w:bCs/>
          <w:i w:val="0"/>
          <w:caps w:val="0"/>
          <w:color w:val="000000" w:themeColor="text1"/>
          <w:spacing w:val="0"/>
          <w:sz w:val="36"/>
          <w:szCs w:val="36"/>
          <w:shd w:val="clear" w:fill="FFFFFF"/>
          <w14:textFill>
            <w14:solidFill>
              <w14:schemeClr w14:val="tx1"/>
            </w14:solidFill>
          </w14:textFill>
        </w:rPr>
      </w:pPr>
      <w:r>
        <w:rPr>
          <w:rFonts w:hint="eastAsia" w:asciiTheme="majorEastAsia" w:hAnsiTheme="majorEastAsia" w:eastAsiaTheme="majorEastAsia" w:cstheme="majorEastAsia"/>
          <w:b/>
          <w:bCs/>
          <w:i w:val="0"/>
          <w:caps w:val="0"/>
          <w:color w:val="000000" w:themeColor="text1"/>
          <w:spacing w:val="0"/>
          <w:sz w:val="36"/>
          <w:szCs w:val="36"/>
          <w:shd w:val="clear" w:fill="FFFFFF"/>
          <w14:textFill>
            <w14:solidFill>
              <w14:schemeClr w14:val="tx1"/>
            </w14:solidFill>
          </w14:textFill>
        </w:rPr>
        <w:t>淮北矿业集团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Theme="majorEastAsia" w:hAnsiTheme="majorEastAsia" w:eastAsiaTheme="majorEastAsia" w:cstheme="majorEastAsia"/>
          <w:b/>
          <w:bCs/>
          <w:i w:val="0"/>
          <w:caps w:val="0"/>
          <w:color w:val="000000" w:themeColor="text1"/>
          <w:spacing w:val="0"/>
          <w:sz w:val="36"/>
          <w:szCs w:val="36"/>
          <w:shd w:val="clear" w:fill="FFFFFF"/>
          <w:lang w:eastAsia="zh-CN"/>
          <w14:textFill>
            <w14:solidFill>
              <w14:schemeClr w14:val="tx1"/>
            </w14:solidFill>
          </w14:textFill>
        </w:rPr>
      </w:pPr>
      <w:r>
        <w:rPr>
          <w:rFonts w:hint="eastAsia" w:asciiTheme="majorEastAsia" w:hAnsiTheme="majorEastAsia" w:eastAsiaTheme="majorEastAsia" w:cstheme="majorEastAsia"/>
          <w:b/>
          <w:bCs/>
          <w:i w:val="0"/>
          <w:caps w:val="0"/>
          <w:color w:val="000000" w:themeColor="text1"/>
          <w:spacing w:val="0"/>
          <w:sz w:val="36"/>
          <w:szCs w:val="36"/>
          <w:shd w:val="clear" w:fill="FFFFFF"/>
          <w14:textFill>
            <w14:solidFill>
              <w14:schemeClr w14:val="tx1"/>
            </w14:solidFill>
          </w14:textFill>
        </w:rPr>
        <w:t>关于公开征集国有企业采购培训专家的</w:t>
      </w:r>
      <w:r>
        <w:rPr>
          <w:rFonts w:hint="eastAsia" w:asciiTheme="majorEastAsia" w:hAnsiTheme="majorEastAsia" w:eastAsiaTheme="majorEastAsia" w:cstheme="majorEastAsia"/>
          <w:b/>
          <w:bCs/>
          <w:i w:val="0"/>
          <w:caps w:val="0"/>
          <w:color w:val="000000" w:themeColor="text1"/>
          <w:spacing w:val="0"/>
          <w:sz w:val="36"/>
          <w:szCs w:val="36"/>
          <w:shd w:val="clear" w:fill="FFFFFF"/>
          <w:lang w:eastAsia="zh-CN"/>
          <w14:textFill>
            <w14:solidFill>
              <w14:schemeClr w14:val="tx1"/>
            </w14:solidFill>
          </w14:textFill>
        </w:rPr>
        <w:t>公告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0" w:afterAutospacing="0" w:line="560" w:lineRule="exact"/>
        <w:ind w:right="0"/>
        <w:textAlignment w:val="auto"/>
        <w:rPr>
          <w:rFonts w:hint="eastAsia" w:ascii="仿宋_GB2312" w:hAnsi="仿宋_GB2312" w:eastAsia="仿宋_GB2312" w:cs="仿宋_GB2312"/>
          <w:i w:val="0"/>
          <w:caps w:val="0"/>
          <w:color w:val="444444"/>
          <w:spacing w:val="0"/>
          <w:sz w:val="32"/>
          <w:szCs w:val="32"/>
          <w:shd w:val="clear" w:fill="FFFFFF"/>
        </w:rPr>
      </w:pPr>
      <w:r>
        <w:rPr>
          <w:rFonts w:hint="eastAsia" w:ascii="仿宋_GB2312" w:hAnsi="仿宋_GB2312" w:eastAsia="仿宋_GB2312" w:cs="仿宋_GB2312"/>
          <w:i w:val="0"/>
          <w:caps w:val="0"/>
          <w:color w:val="444444"/>
          <w:spacing w:val="0"/>
          <w:sz w:val="32"/>
          <w:szCs w:val="32"/>
          <w:shd w:val="clear" w:fill="FFFFFF"/>
          <w:lang w:eastAsia="zh-CN"/>
        </w:rPr>
        <w:t>相关专家</w:t>
      </w:r>
      <w:r>
        <w:rPr>
          <w:rFonts w:hint="eastAsia" w:ascii="仿宋_GB2312" w:hAnsi="仿宋_GB2312" w:eastAsia="仿宋_GB2312" w:cs="仿宋_GB2312"/>
          <w:i w:val="0"/>
          <w:caps w:val="0"/>
          <w:color w:val="444444"/>
          <w:spacing w:val="0"/>
          <w:sz w:val="32"/>
          <w:szCs w:val="32"/>
          <w:shd w:val="clear" w:fill="FFFFFF"/>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rPr>
      </w:pPr>
      <w:r>
        <w:rPr>
          <w:rFonts w:hint="eastAsia" w:ascii="仿宋_GB2312" w:hAnsi="仿宋_GB2312" w:eastAsia="仿宋_GB2312" w:cs="仿宋_GB2312"/>
          <w:i w:val="0"/>
          <w:caps w:val="0"/>
          <w:color w:val="444444"/>
          <w:spacing w:val="0"/>
          <w:sz w:val="32"/>
          <w:szCs w:val="32"/>
          <w:shd w:val="clear" w:fill="FFFFFF"/>
        </w:rPr>
        <w:t>为进一步丰富课程资源，培育</w:t>
      </w:r>
      <w:r>
        <w:rPr>
          <w:rFonts w:hint="eastAsia" w:ascii="仿宋_GB2312" w:hAnsi="仿宋_GB2312" w:eastAsia="仿宋_GB2312" w:cs="仿宋_GB2312"/>
          <w:i w:val="0"/>
          <w:caps w:val="0"/>
          <w:color w:val="444444"/>
          <w:spacing w:val="0"/>
          <w:sz w:val="32"/>
          <w:szCs w:val="32"/>
          <w:shd w:val="clear" w:fill="FFFFFF"/>
          <w:lang w:eastAsia="zh-CN"/>
        </w:rPr>
        <w:t>国有企业采购培训</w:t>
      </w:r>
      <w:r>
        <w:rPr>
          <w:rFonts w:hint="eastAsia" w:ascii="仿宋_GB2312" w:hAnsi="仿宋_GB2312" w:eastAsia="仿宋_GB2312" w:cs="仿宋_GB2312"/>
          <w:i w:val="0"/>
          <w:caps w:val="0"/>
          <w:color w:val="444444"/>
          <w:spacing w:val="0"/>
          <w:sz w:val="32"/>
          <w:szCs w:val="32"/>
          <w:shd w:val="clear" w:fill="FFFFFF"/>
        </w:rPr>
        <w:t>师资队伍，发挥</w:t>
      </w:r>
      <w:r>
        <w:rPr>
          <w:rFonts w:hint="eastAsia" w:ascii="仿宋_GB2312" w:hAnsi="仿宋_GB2312" w:eastAsia="仿宋_GB2312" w:cs="仿宋_GB2312"/>
          <w:i w:val="0"/>
          <w:caps w:val="0"/>
          <w:color w:val="444444"/>
          <w:spacing w:val="0"/>
          <w:sz w:val="32"/>
          <w:szCs w:val="32"/>
          <w:shd w:val="clear" w:fill="FFFFFF"/>
          <w:lang w:eastAsia="zh-CN"/>
        </w:rPr>
        <w:t>安徽淮北煤电技师学院培训业务专业</w:t>
      </w:r>
      <w:r>
        <w:rPr>
          <w:rFonts w:hint="eastAsia" w:ascii="仿宋_GB2312" w:hAnsi="仿宋_GB2312" w:eastAsia="仿宋_GB2312" w:cs="仿宋_GB2312"/>
          <w:i w:val="0"/>
          <w:caps w:val="0"/>
          <w:color w:val="444444"/>
          <w:spacing w:val="0"/>
          <w:sz w:val="32"/>
          <w:szCs w:val="32"/>
          <w:shd w:val="clear" w:fill="FFFFFF"/>
        </w:rPr>
        <w:t>职能，面向</w:t>
      </w:r>
      <w:r>
        <w:rPr>
          <w:rFonts w:hint="eastAsia" w:ascii="仿宋_GB2312" w:hAnsi="仿宋_GB2312" w:eastAsia="仿宋_GB2312" w:cs="仿宋_GB2312"/>
          <w:i w:val="0"/>
          <w:caps w:val="0"/>
          <w:color w:val="444444"/>
          <w:spacing w:val="0"/>
          <w:sz w:val="32"/>
          <w:szCs w:val="32"/>
          <w:shd w:val="clear" w:fill="FFFFFF"/>
          <w:lang w:eastAsia="zh-CN"/>
        </w:rPr>
        <w:t>淮北矿业集团和</w:t>
      </w:r>
      <w:r>
        <w:rPr>
          <w:rFonts w:hint="eastAsia" w:ascii="仿宋_GB2312" w:hAnsi="仿宋_GB2312" w:eastAsia="仿宋_GB2312" w:cs="仿宋_GB2312"/>
          <w:i w:val="0"/>
          <w:caps w:val="0"/>
          <w:color w:val="444444"/>
          <w:spacing w:val="0"/>
          <w:sz w:val="32"/>
          <w:szCs w:val="32"/>
          <w:shd w:val="clear" w:fill="FFFFFF"/>
        </w:rPr>
        <w:t>社会开展高质量、多层次、多形式的非学历培训，提高</w:t>
      </w:r>
      <w:r>
        <w:rPr>
          <w:rFonts w:hint="eastAsia" w:ascii="仿宋_GB2312" w:hAnsi="仿宋_GB2312" w:eastAsia="仿宋_GB2312" w:cs="仿宋_GB2312"/>
          <w:i w:val="0"/>
          <w:caps w:val="0"/>
          <w:color w:val="444444"/>
          <w:spacing w:val="0"/>
          <w:sz w:val="32"/>
          <w:szCs w:val="32"/>
          <w:shd w:val="clear" w:fill="FFFFFF"/>
          <w:lang w:eastAsia="zh-CN"/>
        </w:rPr>
        <w:t>安徽淮北煤电技师学院</w:t>
      </w:r>
      <w:r>
        <w:rPr>
          <w:rFonts w:hint="eastAsia" w:ascii="仿宋_GB2312" w:hAnsi="仿宋_GB2312" w:eastAsia="仿宋_GB2312" w:cs="仿宋_GB2312"/>
          <w:i w:val="0"/>
          <w:caps w:val="0"/>
          <w:color w:val="444444"/>
          <w:spacing w:val="0"/>
          <w:sz w:val="32"/>
          <w:szCs w:val="32"/>
          <w:shd w:val="clear" w:fill="FFFFFF"/>
        </w:rPr>
        <w:t>非学历培训工作的精准化、专业化和特色化水平。经研究，现面向</w:t>
      </w:r>
      <w:r>
        <w:rPr>
          <w:rFonts w:hint="eastAsia" w:ascii="仿宋_GB2312" w:hAnsi="仿宋_GB2312" w:eastAsia="仿宋_GB2312" w:cs="仿宋_GB2312"/>
          <w:i w:val="0"/>
          <w:caps w:val="0"/>
          <w:color w:val="444444"/>
          <w:spacing w:val="0"/>
          <w:sz w:val="32"/>
          <w:szCs w:val="32"/>
          <w:shd w:val="clear" w:fill="FFFFFF"/>
          <w:lang w:eastAsia="zh-CN"/>
        </w:rPr>
        <w:t>社会</w:t>
      </w:r>
      <w:r>
        <w:rPr>
          <w:rFonts w:hint="eastAsia" w:ascii="仿宋_GB2312" w:hAnsi="仿宋_GB2312" w:eastAsia="仿宋_GB2312" w:cs="仿宋_GB2312"/>
          <w:i w:val="0"/>
          <w:caps w:val="0"/>
          <w:color w:val="444444"/>
          <w:spacing w:val="0"/>
          <w:sz w:val="32"/>
          <w:szCs w:val="32"/>
          <w:shd w:val="clear" w:fill="FFFFFF"/>
        </w:rPr>
        <w:t>开展</w:t>
      </w:r>
      <w:r>
        <w:rPr>
          <w:rFonts w:hint="eastAsia" w:ascii="仿宋_GB2312" w:hAnsi="仿宋_GB2312" w:eastAsia="仿宋_GB2312" w:cs="仿宋_GB2312"/>
          <w:i w:val="0"/>
          <w:caps w:val="0"/>
          <w:color w:val="444444"/>
          <w:spacing w:val="0"/>
          <w:sz w:val="32"/>
          <w:szCs w:val="32"/>
          <w:shd w:val="clear" w:fill="FFFFFF"/>
          <w:lang w:eastAsia="zh-CN"/>
        </w:rPr>
        <w:t>国有企业采购培训专家</w:t>
      </w:r>
      <w:r>
        <w:rPr>
          <w:rFonts w:hint="eastAsia" w:ascii="仿宋_GB2312" w:hAnsi="仿宋_GB2312" w:eastAsia="仿宋_GB2312" w:cs="仿宋_GB2312"/>
          <w:i w:val="0"/>
          <w:caps w:val="0"/>
          <w:color w:val="444444"/>
          <w:spacing w:val="0"/>
          <w:sz w:val="32"/>
          <w:szCs w:val="32"/>
          <w:shd w:val="clear" w:fill="FFFFFF"/>
        </w:rPr>
        <w:t>征集工作，相关要求</w:t>
      </w:r>
      <w:r>
        <w:rPr>
          <w:rFonts w:hint="eastAsia" w:ascii="仿宋_GB2312" w:hAnsi="仿宋_GB2312" w:eastAsia="仿宋_GB2312" w:cs="仿宋_GB2312"/>
          <w:i w:val="0"/>
          <w:caps w:val="0"/>
          <w:color w:val="444444"/>
          <w:spacing w:val="0"/>
          <w:sz w:val="32"/>
          <w:szCs w:val="32"/>
          <w:shd w:val="clear" w:fill="FFFFFF"/>
          <w:lang w:eastAsia="zh-CN"/>
        </w:rPr>
        <w:t>公告</w:t>
      </w:r>
      <w:r>
        <w:rPr>
          <w:rFonts w:hint="eastAsia" w:ascii="仿宋_GB2312" w:hAnsi="仿宋_GB2312" w:eastAsia="仿宋_GB2312" w:cs="仿宋_GB2312"/>
          <w:i w:val="0"/>
          <w:caps w:val="0"/>
          <w:color w:val="444444"/>
          <w:spacing w:val="0"/>
          <w:sz w:val="32"/>
          <w:szCs w:val="32"/>
          <w:shd w:val="clear" w:fill="FFFFFF"/>
        </w:rPr>
        <w:t>如下：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黑体" w:hAnsi="黑体" w:eastAsia="黑体" w:cs="黑体"/>
          <w:i w:val="0"/>
          <w:caps w:val="0"/>
          <w:color w:val="444444"/>
          <w:spacing w:val="0"/>
          <w:sz w:val="32"/>
          <w:szCs w:val="32"/>
        </w:rPr>
      </w:pPr>
      <w:r>
        <w:rPr>
          <w:rFonts w:hint="eastAsia" w:ascii="黑体" w:hAnsi="黑体" w:eastAsia="黑体" w:cs="黑体"/>
          <w:i w:val="0"/>
          <w:caps w:val="0"/>
          <w:color w:val="444444"/>
          <w:spacing w:val="0"/>
          <w:sz w:val="32"/>
          <w:szCs w:val="32"/>
          <w:shd w:val="clear" w:fill="FFFFFF"/>
        </w:rPr>
        <w:t>一、征集方向</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rPr>
      </w:pPr>
      <w:r>
        <w:rPr>
          <w:rFonts w:hint="eastAsia" w:ascii="仿宋_GB2312" w:hAnsi="仿宋_GB2312" w:eastAsia="仿宋_GB2312" w:cs="仿宋_GB2312"/>
          <w:i w:val="0"/>
          <w:caps w:val="0"/>
          <w:color w:val="444444"/>
          <w:spacing w:val="0"/>
          <w:sz w:val="32"/>
          <w:szCs w:val="32"/>
          <w:shd w:val="clear" w:fill="FFFFFF"/>
        </w:rPr>
        <w:t>从事</w:t>
      </w:r>
      <w:r>
        <w:rPr>
          <w:rFonts w:hint="eastAsia" w:ascii="仿宋_GB2312" w:hAnsi="仿宋_GB2312" w:eastAsia="仿宋_GB2312" w:cs="仿宋_GB2312"/>
          <w:i w:val="0"/>
          <w:caps w:val="0"/>
          <w:color w:val="444444"/>
          <w:spacing w:val="0"/>
          <w:sz w:val="32"/>
          <w:szCs w:val="32"/>
          <w:shd w:val="clear" w:fill="FFFFFF"/>
          <w:lang w:eastAsia="zh-CN"/>
        </w:rPr>
        <w:t>国有企业采购理论研究</w:t>
      </w:r>
      <w:r>
        <w:rPr>
          <w:rFonts w:hint="eastAsia" w:ascii="仿宋_GB2312" w:hAnsi="仿宋_GB2312" w:eastAsia="仿宋_GB2312" w:cs="仿宋_GB2312"/>
          <w:i w:val="0"/>
          <w:caps w:val="0"/>
          <w:color w:val="444444"/>
          <w:spacing w:val="0"/>
          <w:sz w:val="32"/>
          <w:szCs w:val="32"/>
          <w:shd w:val="clear" w:fill="FFFFFF"/>
        </w:rPr>
        <w:t>、</w:t>
      </w:r>
      <w:r>
        <w:rPr>
          <w:rFonts w:hint="eastAsia" w:ascii="仿宋_GB2312" w:hAnsi="仿宋_GB2312" w:eastAsia="仿宋_GB2312" w:cs="仿宋_GB2312"/>
          <w:i w:val="0"/>
          <w:caps w:val="0"/>
          <w:color w:val="444444"/>
          <w:spacing w:val="0"/>
          <w:sz w:val="32"/>
          <w:szCs w:val="32"/>
          <w:shd w:val="clear" w:fill="FFFFFF"/>
          <w:lang w:eastAsia="zh-CN"/>
        </w:rPr>
        <w:t>采购</w:t>
      </w:r>
      <w:r>
        <w:rPr>
          <w:rFonts w:hint="eastAsia" w:ascii="仿宋_GB2312" w:hAnsi="仿宋_GB2312" w:eastAsia="仿宋_GB2312" w:cs="仿宋_GB2312"/>
          <w:i w:val="0"/>
          <w:caps w:val="0"/>
          <w:color w:val="444444"/>
          <w:spacing w:val="0"/>
          <w:sz w:val="32"/>
          <w:szCs w:val="32"/>
          <w:shd w:val="clear" w:fill="FFFFFF"/>
        </w:rPr>
        <w:t>管理、</w:t>
      </w:r>
      <w:r>
        <w:rPr>
          <w:rFonts w:hint="eastAsia" w:ascii="仿宋_GB2312" w:hAnsi="仿宋_GB2312" w:eastAsia="仿宋_GB2312" w:cs="仿宋_GB2312"/>
          <w:i w:val="0"/>
          <w:caps w:val="0"/>
          <w:color w:val="444444"/>
          <w:spacing w:val="0"/>
          <w:sz w:val="32"/>
          <w:szCs w:val="32"/>
          <w:shd w:val="clear" w:fill="FFFFFF"/>
          <w:lang w:eastAsia="zh-CN"/>
        </w:rPr>
        <w:t>供应链管理、招标和投标管理、非招标采购方式管理、国有企业采购内控管理</w:t>
      </w:r>
      <w:r>
        <w:rPr>
          <w:rFonts w:hint="eastAsia" w:ascii="仿宋_GB2312" w:hAnsi="仿宋_GB2312" w:eastAsia="仿宋_GB2312" w:cs="仿宋_GB2312"/>
          <w:i w:val="0"/>
          <w:caps w:val="0"/>
          <w:color w:val="444444"/>
          <w:spacing w:val="0"/>
          <w:sz w:val="32"/>
          <w:szCs w:val="32"/>
          <w:shd w:val="clear" w:fill="FFFFFF"/>
        </w:rPr>
        <w:t>等专业领域专家</w:t>
      </w:r>
      <w:r>
        <w:rPr>
          <w:rFonts w:hint="eastAsia" w:ascii="仿宋_GB2312" w:hAnsi="仿宋_GB2312" w:eastAsia="仿宋_GB2312" w:cs="仿宋_GB2312"/>
          <w:i w:val="0"/>
          <w:caps w:val="0"/>
          <w:color w:val="444444"/>
          <w:spacing w:val="0"/>
          <w:sz w:val="32"/>
          <w:szCs w:val="32"/>
          <w:shd w:val="clear" w:fill="FFFFFF"/>
          <w:lang w:eastAsia="zh-CN"/>
        </w:rPr>
        <w:t>和具有国有企业采购全流程实践功底的专业人士</w:t>
      </w:r>
      <w:r>
        <w:rPr>
          <w:rFonts w:hint="eastAsia" w:ascii="仿宋_GB2312" w:hAnsi="仿宋_GB2312" w:eastAsia="仿宋_GB2312" w:cs="仿宋_GB2312"/>
          <w:i w:val="0"/>
          <w:caps w:val="0"/>
          <w:color w:val="444444"/>
          <w:spacing w:val="0"/>
          <w:sz w:val="32"/>
          <w:szCs w:val="32"/>
          <w:shd w:val="clear" w:fill="FFFFFF"/>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黑体" w:hAnsi="黑体" w:eastAsia="黑体" w:cs="黑体"/>
          <w:i w:val="0"/>
          <w:caps w:val="0"/>
          <w:color w:val="444444"/>
          <w:spacing w:val="0"/>
          <w:sz w:val="32"/>
          <w:szCs w:val="32"/>
          <w:shd w:val="clear" w:fill="FFFFFF"/>
        </w:rPr>
      </w:pPr>
      <w:r>
        <w:rPr>
          <w:rFonts w:hint="eastAsia" w:ascii="黑体" w:hAnsi="黑体" w:eastAsia="黑体" w:cs="黑体"/>
          <w:i w:val="0"/>
          <w:caps w:val="0"/>
          <w:color w:val="444444"/>
          <w:spacing w:val="0"/>
          <w:sz w:val="32"/>
          <w:szCs w:val="32"/>
          <w:shd w:val="clear" w:fill="FFFFFF"/>
        </w:rPr>
        <w:t>二、入库条件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楷体_GB2312" w:hAnsi="楷体_GB2312" w:eastAsia="楷体_GB2312" w:cs="楷体_GB2312"/>
          <w:b/>
          <w:bCs/>
          <w:i w:val="0"/>
          <w:caps w:val="0"/>
          <w:color w:val="444444"/>
          <w:spacing w:val="0"/>
          <w:sz w:val="32"/>
          <w:szCs w:val="32"/>
        </w:rPr>
      </w:pPr>
      <w:r>
        <w:rPr>
          <w:rFonts w:hint="eastAsia" w:ascii="楷体_GB2312" w:hAnsi="楷体_GB2312" w:eastAsia="楷体_GB2312" w:cs="楷体_GB2312"/>
          <w:b/>
          <w:bCs/>
          <w:i w:val="0"/>
          <w:caps w:val="0"/>
          <w:color w:val="444444"/>
          <w:spacing w:val="0"/>
          <w:sz w:val="32"/>
          <w:szCs w:val="32"/>
          <w:shd w:val="clear" w:fill="FFFFFF"/>
        </w:rPr>
        <w:t>（一）专家入库需符合以下基本条件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val="en-US" w:eastAsia="zh-CN"/>
        </w:rPr>
        <w:t>1.</w:t>
      </w:r>
      <w:r>
        <w:rPr>
          <w:rFonts w:hint="eastAsia" w:ascii="仿宋_GB2312" w:hAnsi="仿宋_GB2312" w:eastAsia="仿宋_GB2312" w:cs="仿宋_GB2312"/>
          <w:i w:val="0"/>
          <w:caps w:val="0"/>
          <w:color w:val="444444"/>
          <w:spacing w:val="0"/>
          <w:sz w:val="32"/>
          <w:szCs w:val="32"/>
          <w:shd w:val="clear" w:fill="FFFFFF"/>
        </w:rPr>
        <w:t>一般应具有</w:t>
      </w:r>
      <w:r>
        <w:rPr>
          <w:rFonts w:hint="eastAsia" w:ascii="仿宋_GB2312" w:hAnsi="仿宋_GB2312" w:eastAsia="仿宋_GB2312" w:cs="仿宋_GB2312"/>
          <w:i w:val="0"/>
          <w:caps w:val="0"/>
          <w:color w:val="444444"/>
          <w:spacing w:val="0"/>
          <w:sz w:val="32"/>
          <w:szCs w:val="32"/>
          <w:shd w:val="clear" w:fill="FFFFFF"/>
          <w:lang w:eastAsia="zh-CN"/>
        </w:rPr>
        <w:t>高级及</w:t>
      </w:r>
      <w:r>
        <w:rPr>
          <w:rFonts w:hint="eastAsia" w:ascii="仿宋_GB2312" w:hAnsi="仿宋_GB2312" w:eastAsia="仿宋_GB2312" w:cs="仿宋_GB2312"/>
          <w:i w:val="0"/>
          <w:caps w:val="0"/>
          <w:color w:val="444444"/>
          <w:spacing w:val="0"/>
          <w:sz w:val="32"/>
          <w:szCs w:val="32"/>
          <w:shd w:val="clear" w:fill="FFFFFF"/>
        </w:rPr>
        <w:t>以上职称</w:t>
      </w:r>
      <w:r>
        <w:rPr>
          <w:rFonts w:hint="eastAsia" w:ascii="仿宋_GB2312" w:hAnsi="仿宋_GB2312" w:eastAsia="仿宋_GB2312" w:cs="仿宋_GB2312"/>
          <w:i w:val="0"/>
          <w:caps w:val="0"/>
          <w:color w:val="444444"/>
          <w:spacing w:val="0"/>
          <w:sz w:val="32"/>
          <w:szCs w:val="32"/>
          <w:shd w:val="clear" w:fill="FFFFFF"/>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rPr>
      </w:pPr>
      <w:r>
        <w:rPr>
          <w:rFonts w:hint="eastAsia" w:ascii="仿宋_GB2312" w:hAnsi="仿宋_GB2312" w:eastAsia="仿宋_GB2312" w:cs="仿宋_GB2312"/>
          <w:i w:val="0"/>
          <w:caps w:val="0"/>
          <w:color w:val="444444"/>
          <w:spacing w:val="0"/>
          <w:sz w:val="32"/>
          <w:szCs w:val="32"/>
          <w:shd w:val="clear" w:fill="FFFFFF"/>
          <w:lang w:val="en-US" w:eastAsia="zh-CN"/>
        </w:rPr>
        <w:t>2.</w:t>
      </w:r>
      <w:r>
        <w:rPr>
          <w:rFonts w:hint="eastAsia" w:ascii="仿宋_GB2312" w:hAnsi="仿宋_GB2312" w:eastAsia="仿宋_GB2312" w:cs="仿宋_GB2312"/>
          <w:i w:val="0"/>
          <w:caps w:val="0"/>
          <w:color w:val="444444"/>
          <w:spacing w:val="0"/>
          <w:sz w:val="32"/>
          <w:szCs w:val="32"/>
          <w:shd w:val="clear" w:fill="FFFFFF"/>
        </w:rPr>
        <w:t>从事</w:t>
      </w:r>
      <w:r>
        <w:rPr>
          <w:rFonts w:hint="eastAsia" w:ascii="仿宋_GB2312" w:hAnsi="仿宋_GB2312" w:eastAsia="仿宋_GB2312" w:cs="仿宋_GB2312"/>
          <w:i w:val="0"/>
          <w:caps w:val="0"/>
          <w:color w:val="444444"/>
          <w:spacing w:val="0"/>
          <w:sz w:val="32"/>
          <w:szCs w:val="32"/>
          <w:shd w:val="clear" w:fill="FFFFFF"/>
          <w:lang w:eastAsia="zh-CN"/>
        </w:rPr>
        <w:t>相关</w:t>
      </w:r>
      <w:r>
        <w:rPr>
          <w:rFonts w:hint="eastAsia" w:ascii="仿宋_GB2312" w:hAnsi="仿宋_GB2312" w:eastAsia="仿宋_GB2312" w:cs="仿宋_GB2312"/>
          <w:i w:val="0"/>
          <w:caps w:val="0"/>
          <w:color w:val="444444"/>
          <w:spacing w:val="0"/>
          <w:sz w:val="32"/>
          <w:szCs w:val="32"/>
          <w:shd w:val="clear" w:fill="FFFFFF"/>
        </w:rPr>
        <w:t>领域</w:t>
      </w:r>
      <w:r>
        <w:rPr>
          <w:rFonts w:hint="eastAsia" w:ascii="仿宋_GB2312" w:hAnsi="仿宋_GB2312" w:eastAsia="仿宋_GB2312" w:cs="仿宋_GB2312"/>
          <w:i w:val="0"/>
          <w:caps w:val="0"/>
          <w:color w:val="444444"/>
          <w:spacing w:val="0"/>
          <w:sz w:val="32"/>
          <w:szCs w:val="32"/>
          <w:shd w:val="clear" w:fill="FFFFFF"/>
          <w:lang w:eastAsia="zh-CN"/>
        </w:rPr>
        <w:t>已满</w:t>
      </w:r>
      <w:r>
        <w:rPr>
          <w:rFonts w:hint="eastAsia" w:ascii="仿宋_GB2312" w:hAnsi="仿宋_GB2312" w:eastAsia="仿宋_GB2312" w:cs="仿宋_GB2312"/>
          <w:i w:val="0"/>
          <w:caps w:val="0"/>
          <w:color w:val="444444"/>
          <w:spacing w:val="0"/>
          <w:sz w:val="32"/>
          <w:szCs w:val="32"/>
          <w:shd w:val="clear" w:fill="FFFFFF"/>
          <w:lang w:val="en-US" w:eastAsia="zh-CN"/>
        </w:rPr>
        <w:t>15年，年龄不超过60岁，身体健康；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rPr>
      </w:pPr>
      <w:r>
        <w:rPr>
          <w:rFonts w:hint="eastAsia" w:ascii="仿宋_GB2312" w:hAnsi="仿宋_GB2312" w:eastAsia="仿宋_GB2312" w:cs="仿宋_GB2312"/>
          <w:i w:val="0"/>
          <w:caps w:val="0"/>
          <w:color w:val="444444"/>
          <w:spacing w:val="0"/>
          <w:sz w:val="32"/>
          <w:szCs w:val="32"/>
          <w:shd w:val="clear" w:fill="FFFFFF"/>
          <w:lang w:val="en-US" w:eastAsia="zh-CN"/>
        </w:rPr>
        <w:t>3</w:t>
      </w:r>
      <w:r>
        <w:rPr>
          <w:rFonts w:hint="eastAsia" w:ascii="仿宋_GB2312" w:hAnsi="仿宋_GB2312" w:eastAsia="仿宋_GB2312" w:cs="仿宋_GB2312"/>
          <w:i w:val="0"/>
          <w:caps w:val="0"/>
          <w:color w:val="444444"/>
          <w:spacing w:val="0"/>
          <w:sz w:val="32"/>
          <w:szCs w:val="32"/>
          <w:shd w:val="clear" w:fill="FFFFFF"/>
        </w:rPr>
        <w:t>.贯彻执行党的路线、方针、政策，坚持原则，作风正派，能够认真、公正、诚实、廉洁地履行职责；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shd w:val="clear" w:fill="FFFFFF"/>
          <w:lang w:val="en-US" w:eastAsia="zh-CN"/>
        </w:rPr>
      </w:pPr>
      <w:r>
        <w:rPr>
          <w:rFonts w:hint="eastAsia" w:ascii="仿宋_GB2312" w:hAnsi="仿宋_GB2312" w:eastAsia="仿宋_GB2312" w:cs="仿宋_GB2312"/>
          <w:i w:val="0"/>
          <w:caps w:val="0"/>
          <w:color w:val="444444"/>
          <w:spacing w:val="0"/>
          <w:sz w:val="32"/>
          <w:szCs w:val="32"/>
          <w:shd w:val="clear" w:fill="FFFFFF"/>
          <w:lang w:val="en-US" w:eastAsia="zh-CN"/>
        </w:rPr>
        <w:t>4</w:t>
      </w:r>
      <w:r>
        <w:rPr>
          <w:rFonts w:hint="eastAsia" w:ascii="仿宋_GB2312" w:hAnsi="仿宋_GB2312" w:eastAsia="仿宋_GB2312" w:cs="仿宋_GB2312"/>
          <w:i w:val="0"/>
          <w:caps w:val="0"/>
          <w:color w:val="444444"/>
          <w:spacing w:val="0"/>
          <w:sz w:val="32"/>
          <w:szCs w:val="32"/>
          <w:shd w:val="clear" w:fill="FFFFFF"/>
        </w:rPr>
        <w:t>.</w:t>
      </w:r>
      <w:r>
        <w:rPr>
          <w:rFonts w:hint="eastAsia" w:ascii="仿宋_GB2312" w:hAnsi="仿宋_GB2312" w:eastAsia="仿宋_GB2312" w:cs="仿宋_GB2312"/>
          <w:i w:val="0"/>
          <w:caps w:val="0"/>
          <w:color w:val="444444"/>
          <w:spacing w:val="0"/>
          <w:sz w:val="32"/>
          <w:szCs w:val="32"/>
          <w:shd w:val="clear" w:fill="FFFFFF"/>
          <w:lang w:eastAsia="zh-CN"/>
        </w:rPr>
        <w:t>符合法律法规规定，无从业禁止情形，</w:t>
      </w:r>
      <w:r>
        <w:rPr>
          <w:rFonts w:hint="eastAsia" w:ascii="仿宋_GB2312" w:hAnsi="仿宋_GB2312" w:eastAsia="仿宋_GB2312" w:cs="仿宋_GB2312"/>
          <w:i w:val="0"/>
          <w:caps w:val="0"/>
          <w:color w:val="444444"/>
          <w:spacing w:val="0"/>
          <w:sz w:val="32"/>
          <w:szCs w:val="32"/>
          <w:shd w:val="clear" w:fill="FFFFFF"/>
        </w:rPr>
        <w:t>愿意</w:t>
      </w:r>
      <w:r>
        <w:rPr>
          <w:rFonts w:hint="eastAsia" w:ascii="仿宋_GB2312" w:hAnsi="仿宋_GB2312" w:eastAsia="仿宋_GB2312" w:cs="仿宋_GB2312"/>
          <w:i w:val="0"/>
          <w:caps w:val="0"/>
          <w:color w:val="444444"/>
          <w:spacing w:val="0"/>
          <w:sz w:val="32"/>
          <w:szCs w:val="32"/>
          <w:shd w:val="clear" w:fill="FFFFFF"/>
          <w:lang w:eastAsia="zh-CN"/>
        </w:rPr>
        <w:t>以个人名义</w:t>
      </w:r>
      <w:r>
        <w:rPr>
          <w:rFonts w:hint="eastAsia" w:ascii="仿宋_GB2312" w:hAnsi="仿宋_GB2312" w:eastAsia="仿宋_GB2312" w:cs="仿宋_GB2312"/>
          <w:i w:val="0"/>
          <w:caps w:val="0"/>
          <w:color w:val="444444"/>
          <w:spacing w:val="0"/>
          <w:sz w:val="32"/>
          <w:szCs w:val="32"/>
          <w:shd w:val="clear" w:fill="FFFFFF"/>
        </w:rPr>
        <w:t>从事并能够胜任</w:t>
      </w:r>
      <w:r>
        <w:rPr>
          <w:rFonts w:hint="eastAsia" w:ascii="仿宋_GB2312" w:hAnsi="仿宋_GB2312" w:eastAsia="仿宋_GB2312" w:cs="仿宋_GB2312"/>
          <w:i w:val="0"/>
          <w:caps w:val="0"/>
          <w:color w:val="444444"/>
          <w:spacing w:val="0"/>
          <w:sz w:val="32"/>
          <w:szCs w:val="32"/>
          <w:shd w:val="clear" w:fill="FFFFFF"/>
          <w:lang w:eastAsia="zh-CN"/>
        </w:rPr>
        <w:t>本次征集工作</w:t>
      </w:r>
      <w:r>
        <w:rPr>
          <w:rFonts w:hint="eastAsia" w:ascii="仿宋_GB2312" w:hAnsi="仿宋_GB2312" w:eastAsia="仿宋_GB2312" w:cs="仿宋_GB2312"/>
          <w:i w:val="0"/>
          <w:caps w:val="0"/>
          <w:color w:val="444444"/>
          <w:spacing w:val="0"/>
          <w:sz w:val="32"/>
          <w:szCs w:val="32"/>
          <w:shd w:val="clear" w:fill="FFFFFF"/>
        </w:rPr>
        <w:t>相关领域的授课、咨询等工作</w:t>
      </w:r>
      <w:r>
        <w:rPr>
          <w:rFonts w:hint="eastAsia" w:ascii="仿宋_GB2312" w:hAnsi="仿宋_GB2312" w:eastAsia="仿宋_GB2312" w:cs="仿宋_GB2312"/>
          <w:i w:val="0"/>
          <w:caps w:val="0"/>
          <w:color w:val="444444"/>
          <w:spacing w:val="0"/>
          <w:sz w:val="32"/>
          <w:szCs w:val="32"/>
          <w:shd w:val="clear" w:fill="FFFFFF"/>
          <w:lang w:val="en-US" w:eastAsia="zh-CN"/>
        </w:rPr>
        <w:t>。</w:t>
      </w:r>
    </w:p>
    <w:p>
      <w:pPr>
        <w:ind w:firstLine="640" w:firstLineChars="200"/>
        <w:rPr>
          <w:rFonts w:hint="eastAsia" w:ascii="仿宋_GB2312" w:hAnsi="仿宋_GB2312" w:eastAsia="仿宋_GB2312" w:cs="仿宋_GB2312"/>
          <w:i w:val="0"/>
          <w:caps w:val="0"/>
          <w:color w:val="444444"/>
          <w:spacing w:val="0"/>
          <w:kern w:val="0"/>
          <w:sz w:val="32"/>
          <w:szCs w:val="32"/>
          <w:shd w:val="clear" w:fill="FFFFFF"/>
          <w:lang w:val="en-US" w:eastAsia="zh-CN" w:bidi="ar"/>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5.熟悉有关招标投标及政府采购的法律、法规、政策，具有较高理论水平和较丰富实践经验。</w:t>
      </w:r>
    </w:p>
    <w:p>
      <w:pPr>
        <w:ind w:firstLine="640" w:firstLineChars="200"/>
        <w:rPr>
          <w:rFonts w:hint="eastAsia" w:ascii="仿宋_GB2312" w:hAnsi="仿宋_GB2312" w:eastAsia="仿宋_GB2312" w:cs="仿宋_GB2312"/>
          <w:i w:val="0"/>
          <w:caps w:val="0"/>
          <w:color w:val="444444"/>
          <w:spacing w:val="0"/>
          <w:kern w:val="0"/>
          <w:sz w:val="32"/>
          <w:szCs w:val="32"/>
          <w:shd w:val="clear" w:fill="FFFFFF"/>
          <w:lang w:val="en-US" w:eastAsia="zh-CN" w:bidi="ar"/>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6.具有一定语言表达能力和写作能力，具备较强的授课能力，热心招投标和采购事业，至少参加过一起国有企业采购培训授课活动。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楷体_GB2312" w:hAnsi="楷体_GB2312" w:eastAsia="楷体_GB2312" w:cs="楷体_GB2312"/>
          <w:b/>
          <w:bCs/>
          <w:i w:val="0"/>
          <w:caps w:val="0"/>
          <w:color w:val="444444"/>
          <w:spacing w:val="0"/>
          <w:sz w:val="32"/>
          <w:szCs w:val="32"/>
          <w:shd w:val="clear" w:fill="FFFFFF"/>
        </w:rPr>
      </w:pPr>
      <w:r>
        <w:rPr>
          <w:rFonts w:hint="eastAsia" w:ascii="楷体_GB2312" w:hAnsi="楷体_GB2312" w:eastAsia="楷体_GB2312" w:cs="楷体_GB2312"/>
          <w:b/>
          <w:bCs/>
          <w:i w:val="0"/>
          <w:caps w:val="0"/>
          <w:color w:val="444444"/>
          <w:spacing w:val="0"/>
          <w:sz w:val="32"/>
          <w:szCs w:val="32"/>
          <w:shd w:val="clear" w:fill="FFFFFF"/>
        </w:rPr>
        <w:t>（二）入选专家库课程要求</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shd w:val="clear" w:fill="FFFFFF"/>
        </w:rPr>
      </w:pPr>
      <w:r>
        <w:rPr>
          <w:rFonts w:hint="eastAsia" w:ascii="仿宋_GB2312" w:hAnsi="仿宋_GB2312" w:eastAsia="仿宋_GB2312" w:cs="仿宋_GB2312"/>
          <w:i w:val="0"/>
          <w:caps w:val="0"/>
          <w:color w:val="444444"/>
          <w:spacing w:val="0"/>
          <w:sz w:val="32"/>
          <w:szCs w:val="32"/>
          <w:shd w:val="clear" w:fill="FFFFFF"/>
        </w:rPr>
        <w:t>明确专业及课程目标，注重学员的品格、创新精神和实践能力的培训和提升，通过课程学习既能掌握先进的知识，还能积累工作经验。能够让学员学以致用。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lang w:eastAsia="zh-CN"/>
        </w:rPr>
      </w:pPr>
      <w:r>
        <w:rPr>
          <w:rFonts w:hint="eastAsia" w:ascii="仿宋_GB2312" w:hAnsi="仿宋_GB2312" w:eastAsia="仿宋_GB2312" w:cs="仿宋_GB2312"/>
          <w:i w:val="0"/>
          <w:caps w:val="0"/>
          <w:color w:val="444444"/>
          <w:spacing w:val="0"/>
          <w:sz w:val="32"/>
          <w:szCs w:val="32"/>
          <w:shd w:val="clear" w:fill="FFFFFF"/>
          <w:lang w:eastAsia="zh-CN"/>
        </w:rPr>
        <w:t>课程包括但不限于国家及各级政府部门发布的法律法规深度解读、集团层面及下属各单位采购管控机制和制度建设、不同品类采购方式的最优选择、非招标方式采购的应用与谈判技巧、供应商资源的管理、开发与运用、经典案例分析、采购审计重点解析、招标文件的编制重点与难点、招标采购全过程重点环节操作实务、工程建设项目招标采购特点分析与实战、质疑与投诉的防范与管理、如何建立本单位的标准文本、可以不进行招标情形的采购要点、采购合同的签订要点、常见错误风险分析、投标实战分析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黑体" w:hAnsi="黑体" w:eastAsia="黑体" w:cs="黑体"/>
          <w:i w:val="0"/>
          <w:caps w:val="0"/>
          <w:color w:val="444444"/>
          <w:spacing w:val="0"/>
          <w:sz w:val="32"/>
          <w:szCs w:val="32"/>
          <w:shd w:val="clear" w:fill="FFFFFF"/>
        </w:rPr>
      </w:pPr>
      <w:r>
        <w:rPr>
          <w:rFonts w:hint="eastAsia" w:ascii="黑体" w:hAnsi="黑体" w:eastAsia="黑体" w:cs="黑体"/>
          <w:i w:val="0"/>
          <w:caps w:val="0"/>
          <w:color w:val="444444"/>
          <w:spacing w:val="0"/>
          <w:sz w:val="32"/>
          <w:szCs w:val="32"/>
          <w:shd w:val="clear" w:fill="FFFFFF"/>
        </w:rPr>
        <w:t>三、相关说明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rPr>
      </w:pPr>
      <w:r>
        <w:rPr>
          <w:rFonts w:hint="eastAsia" w:ascii="仿宋_GB2312" w:hAnsi="仿宋_GB2312" w:eastAsia="仿宋_GB2312" w:cs="仿宋_GB2312"/>
          <w:i w:val="0"/>
          <w:caps w:val="0"/>
          <w:color w:val="444444"/>
          <w:spacing w:val="0"/>
          <w:sz w:val="32"/>
          <w:szCs w:val="32"/>
          <w:shd w:val="clear" w:fill="FFFFFF"/>
        </w:rPr>
        <w:t>（一）申报人可以申报单门课程，也可多门课程以专题形式申报；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rPr>
      </w:pPr>
      <w:r>
        <w:rPr>
          <w:rFonts w:hint="eastAsia" w:ascii="仿宋_GB2312" w:hAnsi="仿宋_GB2312" w:eastAsia="仿宋_GB2312" w:cs="仿宋_GB2312"/>
          <w:i w:val="0"/>
          <w:caps w:val="0"/>
          <w:color w:val="444444"/>
          <w:spacing w:val="0"/>
          <w:sz w:val="32"/>
          <w:szCs w:val="32"/>
          <w:shd w:val="clear" w:fill="FFFFFF"/>
        </w:rPr>
        <w:t>（二）申报课程应准备不少于2.5小时的课程内容，并制作PPT；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rPr>
      </w:pPr>
      <w:r>
        <w:rPr>
          <w:rFonts w:hint="eastAsia" w:ascii="仿宋_GB2312" w:hAnsi="仿宋_GB2312" w:eastAsia="仿宋_GB2312" w:cs="仿宋_GB2312"/>
          <w:i w:val="0"/>
          <w:caps w:val="0"/>
          <w:color w:val="444444"/>
          <w:spacing w:val="0"/>
          <w:sz w:val="32"/>
          <w:szCs w:val="32"/>
          <w:shd w:val="clear" w:fill="FFFFFF"/>
        </w:rPr>
        <w:t>（三）入围课程将安排在相关培训班中讲授，并按相关规定支付酬金；</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rPr>
      </w:pPr>
      <w:r>
        <w:rPr>
          <w:rFonts w:hint="eastAsia" w:ascii="仿宋_GB2312" w:hAnsi="仿宋_GB2312" w:eastAsia="仿宋_GB2312" w:cs="仿宋_GB2312"/>
          <w:i w:val="0"/>
          <w:caps w:val="0"/>
          <w:color w:val="444444"/>
          <w:spacing w:val="0"/>
          <w:sz w:val="32"/>
          <w:szCs w:val="32"/>
          <w:shd w:val="clear" w:fill="FFFFFF"/>
        </w:rPr>
        <w:t>（四）入围的课程与师资将纳入“</w:t>
      </w:r>
      <w:r>
        <w:rPr>
          <w:rFonts w:hint="eastAsia" w:ascii="仿宋_GB2312" w:hAnsi="仿宋_GB2312" w:eastAsia="仿宋_GB2312" w:cs="仿宋_GB2312"/>
          <w:i w:val="0"/>
          <w:caps w:val="0"/>
          <w:color w:val="444444"/>
          <w:spacing w:val="0"/>
          <w:sz w:val="32"/>
          <w:szCs w:val="32"/>
          <w:shd w:val="clear" w:fill="FFFFFF"/>
          <w:lang w:eastAsia="zh-CN"/>
        </w:rPr>
        <w:t>淮北矿业集团采购</w:t>
      </w:r>
      <w:r>
        <w:rPr>
          <w:rFonts w:hint="eastAsia" w:ascii="仿宋_GB2312" w:hAnsi="仿宋_GB2312" w:eastAsia="仿宋_GB2312" w:cs="仿宋_GB2312"/>
          <w:i w:val="0"/>
          <w:caps w:val="0"/>
          <w:color w:val="444444"/>
          <w:spacing w:val="0"/>
          <w:sz w:val="32"/>
          <w:szCs w:val="32"/>
          <w:shd w:val="clear" w:fill="FFFFFF"/>
        </w:rPr>
        <w:t>培训课程资源库”；</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rPr>
      </w:pPr>
      <w:r>
        <w:rPr>
          <w:rFonts w:hint="eastAsia" w:ascii="仿宋_GB2312" w:hAnsi="仿宋_GB2312" w:eastAsia="仿宋_GB2312" w:cs="仿宋_GB2312"/>
          <w:i w:val="0"/>
          <w:caps w:val="0"/>
          <w:color w:val="444444"/>
          <w:spacing w:val="0"/>
          <w:sz w:val="32"/>
          <w:szCs w:val="32"/>
          <w:shd w:val="clear" w:fill="FFFFFF"/>
        </w:rPr>
        <w:t>（五）本次申报截止时间为</w:t>
      </w:r>
      <w:r>
        <w:rPr>
          <w:rFonts w:hint="eastAsia" w:ascii="仿宋_GB2312" w:hAnsi="仿宋_GB2312" w:eastAsia="仿宋_GB2312" w:cs="仿宋_GB2312"/>
          <w:b/>
          <w:bCs/>
          <w:i w:val="0"/>
          <w:caps w:val="0"/>
          <w:color w:val="444444"/>
          <w:spacing w:val="0"/>
          <w:sz w:val="32"/>
          <w:szCs w:val="32"/>
          <w:shd w:val="clear" w:fill="FFFFFF"/>
          <w:lang w:val="en-US" w:eastAsia="zh-CN"/>
        </w:rPr>
        <w:t>8</w:t>
      </w:r>
      <w:r>
        <w:rPr>
          <w:rFonts w:hint="eastAsia" w:ascii="仿宋_GB2312" w:hAnsi="仿宋_GB2312" w:eastAsia="仿宋_GB2312" w:cs="仿宋_GB2312"/>
          <w:b/>
          <w:bCs/>
          <w:i w:val="0"/>
          <w:caps w:val="0"/>
          <w:color w:val="444444"/>
          <w:spacing w:val="0"/>
          <w:sz w:val="32"/>
          <w:szCs w:val="32"/>
          <w:shd w:val="clear" w:fill="FFFFFF"/>
        </w:rPr>
        <w:t>月</w:t>
      </w:r>
      <w:r>
        <w:rPr>
          <w:rFonts w:hint="eastAsia" w:ascii="仿宋_GB2312" w:hAnsi="仿宋_GB2312" w:eastAsia="仿宋_GB2312" w:cs="仿宋_GB2312"/>
          <w:b/>
          <w:bCs/>
          <w:i w:val="0"/>
          <w:caps w:val="0"/>
          <w:color w:val="444444"/>
          <w:spacing w:val="0"/>
          <w:sz w:val="32"/>
          <w:szCs w:val="32"/>
          <w:shd w:val="clear" w:fill="FFFFFF"/>
          <w:lang w:val="en-US" w:eastAsia="zh-CN"/>
        </w:rPr>
        <w:t>10</w:t>
      </w:r>
      <w:r>
        <w:rPr>
          <w:rFonts w:hint="eastAsia" w:ascii="仿宋_GB2312" w:hAnsi="仿宋_GB2312" w:eastAsia="仿宋_GB2312" w:cs="仿宋_GB2312"/>
          <w:b/>
          <w:bCs/>
          <w:i w:val="0"/>
          <w:caps w:val="0"/>
          <w:color w:val="444444"/>
          <w:spacing w:val="0"/>
          <w:sz w:val="32"/>
          <w:szCs w:val="32"/>
          <w:shd w:val="clear" w:fill="FFFFFF"/>
        </w:rPr>
        <w:t>日</w:t>
      </w:r>
      <w:r>
        <w:rPr>
          <w:rFonts w:hint="eastAsia" w:ascii="仿宋_GB2312" w:hAnsi="仿宋_GB2312" w:eastAsia="仿宋_GB2312" w:cs="仿宋_GB2312"/>
          <w:i w:val="0"/>
          <w:caps w:val="0"/>
          <w:color w:val="444444"/>
          <w:spacing w:val="0"/>
          <w:sz w:val="32"/>
          <w:szCs w:val="32"/>
          <w:shd w:val="clear" w:fill="FFFFFF"/>
        </w:rPr>
        <w:t>，之后课程准备成熟可随时申报；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default" w:ascii="仿宋_GB2312" w:hAnsi="仿宋_GB2312" w:eastAsia="仿宋_GB2312" w:cs="仿宋_GB2312"/>
          <w:i w:val="0"/>
          <w:caps w:val="0"/>
          <w:color w:val="444444"/>
          <w:spacing w:val="0"/>
          <w:sz w:val="32"/>
          <w:szCs w:val="32"/>
          <w:shd w:val="clear" w:fill="FFFFFF"/>
          <w:lang w:val="en-US" w:eastAsia="zh-CN"/>
        </w:rPr>
      </w:pPr>
      <w:r>
        <w:rPr>
          <w:rFonts w:hint="eastAsia" w:ascii="仿宋_GB2312" w:hAnsi="仿宋_GB2312" w:eastAsia="仿宋_GB2312" w:cs="仿宋_GB2312"/>
          <w:i w:val="0"/>
          <w:caps w:val="0"/>
          <w:color w:val="444444"/>
          <w:spacing w:val="0"/>
          <w:sz w:val="32"/>
          <w:szCs w:val="32"/>
          <w:shd w:val="clear" w:fill="FFFFFF"/>
          <w:lang w:eastAsia="zh-CN"/>
        </w:rPr>
        <w:t>（六）申报截止后，淮北矿业集团组织对申报人员及资料结合不同经验能力授课水平和费用情况进行综合评审，</w:t>
      </w:r>
      <w:r>
        <w:rPr>
          <w:rFonts w:hint="eastAsia" w:ascii="仿宋_GB2312" w:hAnsi="仿宋_GB2312" w:eastAsia="仿宋_GB2312" w:cs="仿宋_GB2312"/>
          <w:b/>
          <w:bCs/>
          <w:i w:val="0"/>
          <w:caps w:val="0"/>
          <w:color w:val="444444"/>
          <w:spacing w:val="0"/>
          <w:sz w:val="32"/>
          <w:szCs w:val="32"/>
          <w:shd w:val="clear" w:fill="FFFFFF"/>
          <w:lang w:val="en-US" w:eastAsia="zh-CN"/>
        </w:rPr>
        <w:t>8月31日</w:t>
      </w:r>
      <w:r>
        <w:rPr>
          <w:rFonts w:hint="eastAsia" w:ascii="仿宋_GB2312" w:hAnsi="仿宋_GB2312" w:eastAsia="仿宋_GB2312" w:cs="仿宋_GB2312"/>
          <w:i w:val="0"/>
          <w:caps w:val="0"/>
          <w:color w:val="444444"/>
          <w:spacing w:val="0"/>
          <w:sz w:val="32"/>
          <w:szCs w:val="32"/>
          <w:shd w:val="clear" w:fill="FFFFFF"/>
          <w:lang w:val="en-US" w:eastAsia="zh-CN"/>
        </w:rPr>
        <w:t>前将评审结果告知申报人；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仿宋_GB2312" w:hAnsi="仿宋_GB2312" w:eastAsia="仿宋_GB2312" w:cs="仿宋_GB2312"/>
          <w:i w:val="0"/>
          <w:caps w:val="0"/>
          <w:color w:val="444444"/>
          <w:spacing w:val="0"/>
          <w:sz w:val="32"/>
          <w:szCs w:val="32"/>
          <w:shd w:val="clear" w:fill="FFFFFF"/>
        </w:rPr>
      </w:pPr>
      <w:r>
        <w:rPr>
          <w:rFonts w:hint="eastAsia" w:ascii="仿宋_GB2312" w:hAnsi="仿宋_GB2312" w:eastAsia="仿宋_GB2312" w:cs="仿宋_GB2312"/>
          <w:i w:val="0"/>
          <w:caps w:val="0"/>
          <w:color w:val="444444"/>
          <w:spacing w:val="0"/>
          <w:sz w:val="32"/>
          <w:szCs w:val="32"/>
          <w:u w:val="none"/>
          <w:shd w:val="clear" w:fill="FFFFFF"/>
        </w:rPr>
        <w:t>（</w:t>
      </w:r>
      <w:r>
        <w:rPr>
          <w:rFonts w:hint="eastAsia" w:ascii="仿宋_GB2312" w:hAnsi="仿宋_GB2312" w:eastAsia="仿宋_GB2312" w:cs="仿宋_GB2312"/>
          <w:i w:val="0"/>
          <w:caps w:val="0"/>
          <w:color w:val="444444"/>
          <w:spacing w:val="0"/>
          <w:sz w:val="32"/>
          <w:szCs w:val="32"/>
          <w:u w:val="none"/>
          <w:shd w:val="clear" w:fill="FFFFFF"/>
          <w:lang w:eastAsia="zh-CN"/>
        </w:rPr>
        <w:t>七</w:t>
      </w:r>
      <w:r>
        <w:rPr>
          <w:rFonts w:hint="eastAsia" w:ascii="仿宋_GB2312" w:hAnsi="仿宋_GB2312" w:eastAsia="仿宋_GB2312" w:cs="仿宋_GB2312"/>
          <w:i w:val="0"/>
          <w:caps w:val="0"/>
          <w:color w:val="444444"/>
          <w:spacing w:val="0"/>
          <w:sz w:val="32"/>
          <w:szCs w:val="32"/>
          <w:u w:val="none"/>
          <w:shd w:val="clear" w:fill="FFFFFF"/>
        </w:rPr>
        <w:t>）申报人填写《</w:t>
      </w:r>
      <w:r>
        <w:rPr>
          <w:rFonts w:hint="eastAsia" w:ascii="仿宋_GB2312" w:hAnsi="仿宋_GB2312" w:eastAsia="仿宋_GB2312" w:cs="仿宋_GB2312"/>
          <w:i w:val="0"/>
          <w:caps w:val="0"/>
          <w:color w:val="444444"/>
          <w:spacing w:val="0"/>
          <w:sz w:val="32"/>
          <w:szCs w:val="32"/>
          <w:u w:val="none"/>
          <w:shd w:val="clear" w:fill="FFFFFF"/>
          <w:lang w:eastAsia="zh-CN"/>
        </w:rPr>
        <w:t>淮北矿业集团采购</w:t>
      </w:r>
      <w:r>
        <w:rPr>
          <w:rFonts w:hint="eastAsia" w:ascii="仿宋_GB2312" w:hAnsi="仿宋_GB2312" w:eastAsia="仿宋_GB2312" w:cs="仿宋_GB2312"/>
          <w:i w:val="0"/>
          <w:caps w:val="0"/>
          <w:color w:val="444444"/>
          <w:spacing w:val="0"/>
          <w:sz w:val="32"/>
          <w:szCs w:val="32"/>
          <w:u w:val="none"/>
          <w:shd w:val="clear" w:fill="FFFFFF"/>
        </w:rPr>
        <w:t>培训专家及课程申报表》</w:t>
      </w:r>
      <w:r>
        <w:rPr>
          <w:rFonts w:hint="eastAsia" w:ascii="仿宋_GB2312" w:hAnsi="仿宋_GB2312" w:eastAsia="仿宋_GB2312" w:cs="仿宋_GB2312"/>
          <w:i w:val="0"/>
          <w:caps w:val="0"/>
          <w:color w:val="444444"/>
          <w:spacing w:val="0"/>
          <w:sz w:val="32"/>
          <w:szCs w:val="32"/>
          <w:u w:val="none"/>
          <w:shd w:val="clear" w:fill="FFFFFF"/>
          <w:lang w:eastAsia="zh-CN"/>
        </w:rPr>
        <w:t>和附件</w:t>
      </w:r>
      <w:r>
        <w:rPr>
          <w:rFonts w:hint="eastAsia" w:ascii="仿宋_GB2312" w:hAnsi="仿宋_GB2312" w:eastAsia="仿宋_GB2312" w:cs="仿宋_GB2312"/>
          <w:i w:val="0"/>
          <w:caps w:val="0"/>
          <w:color w:val="444444"/>
          <w:spacing w:val="0"/>
          <w:sz w:val="32"/>
          <w:szCs w:val="32"/>
          <w:u w:val="none"/>
          <w:shd w:val="clear" w:fill="FFFFFF"/>
        </w:rPr>
        <w:t>，电子版发送至指定邮箱</w:t>
      </w:r>
      <w:r>
        <w:rPr>
          <w:rFonts w:hint="eastAsia" w:ascii="仿宋_GB2312" w:hAnsi="仿宋_GB2312" w:eastAsia="仿宋_GB2312" w:cs="仿宋_GB2312"/>
          <w:i w:val="0"/>
          <w:caps w:val="0"/>
          <w:color w:val="444444"/>
          <w:spacing w:val="0"/>
          <w:sz w:val="32"/>
          <w:szCs w:val="32"/>
          <w:u w:val="none"/>
          <w:shd w:val="clear" w:fill="FFFFFF"/>
          <w:lang w:val="en-US" w:eastAsia="zh-CN"/>
        </w:rPr>
        <w:t>76212220</w:t>
      </w:r>
      <w:r>
        <w:rPr>
          <w:rFonts w:hint="eastAsia" w:ascii="仿宋_GB2312" w:hAnsi="仿宋_GB2312" w:eastAsia="仿宋_GB2312" w:cs="仿宋_GB2312"/>
          <w:i w:val="0"/>
          <w:caps w:val="0"/>
          <w:color w:val="444444"/>
          <w:spacing w:val="0"/>
          <w:sz w:val="32"/>
          <w:szCs w:val="32"/>
          <w:u w:val="none"/>
          <w:shd w:val="clear" w:fill="FFFFFF"/>
        </w:rPr>
        <w:t>@</w:t>
      </w:r>
      <w:r>
        <w:rPr>
          <w:rFonts w:hint="eastAsia" w:ascii="仿宋_GB2312" w:hAnsi="仿宋_GB2312" w:eastAsia="仿宋_GB2312" w:cs="仿宋_GB2312"/>
          <w:i w:val="0"/>
          <w:caps w:val="0"/>
          <w:color w:val="444444"/>
          <w:spacing w:val="0"/>
          <w:sz w:val="32"/>
          <w:szCs w:val="32"/>
          <w:u w:val="none"/>
          <w:shd w:val="clear" w:fill="FFFFFF"/>
          <w:lang w:val="en-US" w:eastAsia="zh-CN"/>
        </w:rPr>
        <w:t>qq.com</w:t>
      </w:r>
      <w:r>
        <w:rPr>
          <w:rFonts w:hint="eastAsia" w:ascii="仿宋_GB2312" w:hAnsi="仿宋_GB2312" w:eastAsia="仿宋_GB2312" w:cs="仿宋_GB2312"/>
          <w:i w:val="0"/>
          <w:caps w:val="0"/>
          <w:color w:val="444444"/>
          <w:spacing w:val="0"/>
          <w:sz w:val="32"/>
          <w:szCs w:val="32"/>
          <w:u w:val="none"/>
          <w:shd w:val="clear" w:fill="FFFFFF"/>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default" w:ascii="仿宋_GB2312" w:hAnsi="仿宋_GB2312" w:eastAsia="仿宋_GB2312" w:cs="仿宋_GB2312"/>
          <w:i w:val="0"/>
          <w:caps w:val="0"/>
          <w:color w:val="444444"/>
          <w:spacing w:val="0"/>
          <w:sz w:val="32"/>
          <w:szCs w:val="32"/>
          <w:lang w:val="en-US" w:eastAsia="zh-CN"/>
        </w:rPr>
      </w:pPr>
      <w:r>
        <w:rPr>
          <w:rFonts w:hint="eastAsia" w:ascii="仿宋_GB2312" w:hAnsi="仿宋_GB2312" w:eastAsia="仿宋_GB2312" w:cs="仿宋_GB2312"/>
          <w:i w:val="0"/>
          <w:caps w:val="0"/>
          <w:color w:val="444444"/>
          <w:spacing w:val="0"/>
          <w:sz w:val="32"/>
          <w:szCs w:val="32"/>
          <w:shd w:val="clear" w:fill="FFFFFF"/>
        </w:rPr>
        <w:t>联系</w:t>
      </w:r>
      <w:r>
        <w:rPr>
          <w:rFonts w:hint="eastAsia" w:ascii="仿宋_GB2312" w:hAnsi="仿宋_GB2312" w:eastAsia="仿宋_GB2312" w:cs="仿宋_GB2312"/>
          <w:i w:val="0"/>
          <w:caps w:val="0"/>
          <w:color w:val="444444"/>
          <w:spacing w:val="0"/>
          <w:sz w:val="32"/>
          <w:szCs w:val="32"/>
          <w:shd w:val="clear" w:fill="FFFFFF"/>
          <w:lang w:eastAsia="zh-CN"/>
        </w:rPr>
        <w:t>方式</w:t>
      </w:r>
      <w:r>
        <w:rPr>
          <w:rFonts w:hint="eastAsia" w:ascii="仿宋_GB2312" w:hAnsi="仿宋_GB2312" w:eastAsia="仿宋_GB2312" w:cs="仿宋_GB2312"/>
          <w:i w:val="0"/>
          <w:caps w:val="0"/>
          <w:color w:val="444444"/>
          <w:spacing w:val="0"/>
          <w:sz w:val="32"/>
          <w:szCs w:val="32"/>
          <w:shd w:val="clear" w:fill="FFFFFF"/>
        </w:rPr>
        <w:t>：</w:t>
      </w:r>
      <w:r>
        <w:rPr>
          <w:rFonts w:hint="eastAsia" w:ascii="仿宋_GB2312" w:hAnsi="仿宋_GB2312" w:eastAsia="仿宋_GB2312" w:cs="仿宋_GB2312"/>
          <w:i w:val="0"/>
          <w:caps w:val="0"/>
          <w:color w:val="444444"/>
          <w:spacing w:val="0"/>
          <w:sz w:val="32"/>
          <w:szCs w:val="32"/>
          <w:shd w:val="clear" w:fill="FFFFFF"/>
          <w:lang w:val="en-US" w:eastAsia="zh-CN"/>
        </w:rPr>
        <w:t>付先生（淮北矿业运营管控部）0561-4958369</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jc w:val="both"/>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eastAsia="zh-CN"/>
        </w:rPr>
        <w:t>（八）本公告在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eastAsia="zh-CN"/>
        </w:rPr>
        <w:t>淮北矿业集团网站www.hbcoal.com</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eastAsia="zh-CN"/>
        </w:rPr>
        <w:t>安徽淮北煤电技师学院网站www.ahchas.com</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eastAsia="zh-CN"/>
        </w:rPr>
        <w:t>安徽省招标投标信息网http://www.ahtba.org.cn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eastAsia="zh-CN"/>
        </w:rPr>
        <w:t>中国采购与招标网</w:t>
      </w:r>
      <w:r>
        <w:rPr>
          <w:rFonts w:hint="eastAsia" w:ascii="仿宋_GB2312" w:hAnsi="仿宋_GB2312" w:eastAsia="仿宋_GB2312" w:cs="仿宋_GB2312"/>
          <w:i w:val="0"/>
          <w:caps w:val="0"/>
          <w:color w:val="444444"/>
          <w:spacing w:val="0"/>
          <w:sz w:val="32"/>
          <w:szCs w:val="32"/>
          <w:shd w:val="clear" w:fill="FFFFFF"/>
          <w:lang w:eastAsia="zh-CN"/>
        </w:rPr>
        <w:fldChar w:fldCharType="begin"/>
      </w:r>
      <w:r>
        <w:rPr>
          <w:rFonts w:hint="eastAsia" w:ascii="仿宋_GB2312" w:hAnsi="仿宋_GB2312" w:eastAsia="仿宋_GB2312" w:cs="仿宋_GB2312"/>
          <w:i w:val="0"/>
          <w:caps w:val="0"/>
          <w:color w:val="444444"/>
          <w:spacing w:val="0"/>
          <w:sz w:val="32"/>
          <w:szCs w:val="32"/>
          <w:shd w:val="clear" w:fill="FFFFFF"/>
          <w:lang w:eastAsia="zh-CN"/>
        </w:rPr>
        <w:instrText xml:space="preserve"> HYPERLINK "http://www.chinabidding.com.cn/" </w:instrText>
      </w:r>
      <w:r>
        <w:rPr>
          <w:rFonts w:hint="eastAsia" w:ascii="仿宋_GB2312" w:hAnsi="仿宋_GB2312" w:eastAsia="仿宋_GB2312" w:cs="仿宋_GB2312"/>
          <w:i w:val="0"/>
          <w:caps w:val="0"/>
          <w:color w:val="444444"/>
          <w:spacing w:val="0"/>
          <w:sz w:val="32"/>
          <w:szCs w:val="32"/>
          <w:shd w:val="clear" w:fill="FFFFFF"/>
          <w:lang w:eastAsia="zh-CN"/>
        </w:rPr>
        <w:fldChar w:fldCharType="separate"/>
      </w:r>
      <w:r>
        <w:rPr>
          <w:rFonts w:hint="eastAsia" w:ascii="仿宋_GB2312" w:hAnsi="仿宋_GB2312" w:eastAsia="仿宋_GB2312" w:cs="仿宋_GB2312"/>
          <w:i w:val="0"/>
          <w:caps w:val="0"/>
          <w:color w:val="444444"/>
          <w:spacing w:val="0"/>
          <w:sz w:val="32"/>
          <w:szCs w:val="32"/>
          <w:shd w:val="clear" w:fill="FFFFFF"/>
          <w:lang w:eastAsia="zh-CN"/>
        </w:rPr>
        <w:t>http://www.chinabidding.com.cn</w:t>
      </w:r>
      <w:r>
        <w:rPr>
          <w:rFonts w:hint="default" w:ascii="仿宋_GB2312" w:hAnsi="仿宋_GB2312" w:eastAsia="仿宋_GB2312" w:cs="仿宋_GB2312"/>
          <w:i w:val="0"/>
          <w:caps w:val="0"/>
          <w:color w:val="444444"/>
          <w:spacing w:val="0"/>
          <w:sz w:val="32"/>
          <w:szCs w:val="32"/>
          <w:shd w:val="clear" w:fill="FFFFFF"/>
          <w:lang w:eastAsia="zh-CN"/>
        </w:rPr>
        <w:fldChar w:fldCharType="end"/>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eastAsia="zh-CN"/>
        </w:rPr>
        <w:t>优质采电子交易平台www.youzhicai.com</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eastAsia="zh-CN"/>
        </w:rPr>
        <w:t>发布。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黑体" w:hAnsi="黑体" w:eastAsia="黑体" w:cs="黑体"/>
          <w:i w:val="0"/>
          <w:caps w:val="0"/>
          <w:color w:val="444444"/>
          <w:spacing w:val="0"/>
          <w:sz w:val="32"/>
          <w:szCs w:val="32"/>
          <w:shd w:val="clear" w:fill="FFFFFF"/>
          <w:lang w:eastAsia="zh-CN"/>
        </w:rPr>
      </w:pPr>
      <w:r>
        <w:rPr>
          <w:rFonts w:hint="eastAsia" w:ascii="黑体" w:hAnsi="黑体" w:eastAsia="黑体" w:cs="黑体"/>
          <w:i w:val="0"/>
          <w:caps w:val="0"/>
          <w:color w:val="444444"/>
          <w:spacing w:val="0"/>
          <w:sz w:val="32"/>
          <w:szCs w:val="32"/>
          <w:shd w:val="clear" w:fill="FFFFFF"/>
          <w:lang w:val="en-US" w:eastAsia="zh-CN"/>
        </w:rPr>
        <w:t>四、</w:t>
      </w:r>
      <w:r>
        <w:rPr>
          <w:rFonts w:hint="eastAsia" w:ascii="黑体" w:hAnsi="黑体" w:eastAsia="黑体" w:cs="黑体"/>
          <w:i w:val="0"/>
          <w:caps w:val="0"/>
          <w:color w:val="444444"/>
          <w:spacing w:val="0"/>
          <w:sz w:val="32"/>
          <w:szCs w:val="32"/>
          <w:shd w:val="clear" w:fill="FFFFFF"/>
          <w:lang w:eastAsia="zh-CN"/>
        </w:rPr>
        <w:t xml:space="preserve">企业简介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1"/>
        <w:jc w:val="left"/>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eastAsia="zh-CN"/>
        </w:rPr>
        <w:t xml:space="preserve"> 淮北矿业集团始建于1958年，1998年改制为淮北矿业（集团）有限责任公司，同年由原直属煤炭部转为安徽省直属企业，现已发展成为以煤电、化工、现代服务为主导产业的大型能源化工集团。集团现有资产1000亿元，年销售收入近700亿元，年利税70亿元，2018年实现主业整体上市。目前在岗员工5万人；生产矿井17对、在建矿井1对；年产原煤3000万吨、焦炭440万吨、甲醇40万吨、聚氯乙烯64万吨，电力总装机规模200万千瓦；连续19年进入中国企业500强，位列2020中国企业500强第302位、煤炭企业50强第16位、安徽百强企业榜单第9位。60多年来，累计生产原煤10亿多吨，上缴利税600多亿元；曾先后荣获全国先进基层党组织、全国煤炭工业科技创新先进企业、国家首批矿产资源综合利用示范基地等称号。</w:t>
      </w:r>
    </w:p>
    <w:p>
      <w:pPr>
        <w:pStyle w:val="18"/>
      </w:pPr>
      <w:r>
        <w:rPr>
          <w:rFonts w:hint="eastAsia" w:ascii="仿宋_GB2312" w:hAnsi="仿宋_GB2312" w:eastAsia="仿宋_GB2312" w:cs="仿宋_GB2312"/>
          <w:i w:val="0"/>
          <w:caps w:val="0"/>
          <w:color w:val="444444"/>
          <w:spacing w:val="0"/>
          <w:sz w:val="32"/>
          <w:szCs w:val="32"/>
          <w:shd w:val="clear" w:fill="FFFFFF"/>
          <w:lang w:eastAsia="zh-CN"/>
        </w:rPr>
        <w:t xml:space="preserve"> </w:t>
      </w:r>
      <w:r>
        <w:t>窗体顶端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textAlignment w:val="auto"/>
        <w:rPr>
          <w:rFonts w:hint="eastAsia" w:ascii="黑体" w:hAnsi="黑体" w:eastAsia="黑体" w:cs="黑体"/>
          <w:i w:val="0"/>
          <w:caps w:val="0"/>
          <w:color w:val="444444"/>
          <w:spacing w:val="0"/>
          <w:sz w:val="32"/>
          <w:szCs w:val="32"/>
          <w:shd w:val="clear" w:fill="FFFFFF"/>
          <w:lang w:val="en-US" w:eastAsia="zh-CN"/>
        </w:rPr>
      </w:pPr>
      <w:r>
        <w:rPr>
          <w:rFonts w:hint="eastAsia" w:ascii="黑体" w:hAnsi="黑体" w:eastAsia="黑体" w:cs="黑体"/>
          <w:i w:val="0"/>
          <w:caps w:val="0"/>
          <w:color w:val="444444"/>
          <w:spacing w:val="0"/>
          <w:sz w:val="32"/>
          <w:szCs w:val="32"/>
          <w:shd w:val="clear" w:fill="FFFFFF"/>
          <w:lang w:val="en-US" w:eastAsia="zh-CN"/>
        </w:rPr>
        <w:t>五、</w:t>
      </w:r>
      <w:r>
        <w:rPr>
          <w:rFonts w:hint="default" w:ascii="黑体" w:hAnsi="黑体" w:eastAsia="黑体" w:cs="黑体"/>
          <w:i w:val="0"/>
          <w:caps w:val="0"/>
          <w:color w:val="444444"/>
          <w:spacing w:val="0"/>
          <w:sz w:val="32"/>
          <w:szCs w:val="32"/>
          <w:shd w:val="clear" w:fill="FFFFFF"/>
          <w:lang w:val="en-US" w:eastAsia="zh-CN"/>
        </w:rPr>
        <w:t>学院简介</w:t>
      </w:r>
    </w:p>
    <w:p>
      <w:pPr>
        <w:pStyle w:val="19"/>
        <w:rPr>
          <w:rFonts w:hint="eastAsia" w:ascii="仿宋_GB2312" w:hAnsi="仿宋_GB2312" w:eastAsia="仿宋_GB2312" w:cs="仿宋_GB2312"/>
          <w:i w:val="0"/>
          <w:caps w:val="0"/>
          <w:color w:val="444444"/>
          <w:spacing w:val="0"/>
          <w:kern w:val="0"/>
          <w:sz w:val="32"/>
          <w:szCs w:val="32"/>
          <w:shd w:val="clear" w:fill="FFFFFF"/>
          <w:lang w:val="en-US" w:eastAsia="zh-CN" w:bidi="ar"/>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窗体底端</w:t>
      </w:r>
    </w:p>
    <w:p>
      <w:pPr>
        <w:pStyle w:val="18"/>
        <w:rPr>
          <w:rFonts w:hint="eastAsia" w:ascii="仿宋_GB2312" w:hAnsi="仿宋_GB2312" w:eastAsia="仿宋_GB2312" w:cs="仿宋_GB2312"/>
          <w:i w:val="0"/>
          <w:caps w:val="0"/>
          <w:color w:val="444444"/>
          <w:spacing w:val="0"/>
          <w:kern w:val="0"/>
          <w:sz w:val="32"/>
          <w:szCs w:val="32"/>
          <w:shd w:val="clear" w:fill="FFFFFF"/>
          <w:lang w:val="en-US" w:eastAsia="zh-CN" w:bidi="ar"/>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窗体顶端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auto"/>
        <w:rPr>
          <w:rFonts w:hint="eastAsia" w:ascii="仿宋_GB2312" w:hAnsi="仿宋_GB2312" w:eastAsia="仿宋_GB2312" w:cs="仿宋_GB2312"/>
          <w:i w:val="0"/>
          <w:caps w:val="0"/>
          <w:color w:val="444444"/>
          <w:spacing w:val="0"/>
          <w:kern w:val="0"/>
          <w:sz w:val="32"/>
          <w:szCs w:val="32"/>
          <w:shd w:val="clear" w:fill="FFFFFF"/>
          <w:lang w:val="en-US" w:eastAsia="zh-CN" w:bidi="ar"/>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安徽淮北煤电技师学院（安徽淮北煤炭高级技工学校），系安徽省首批重点建设的技师院校之一，是国有大型企业淮北矿业（集团）有限责任公司控股的公办事业单位，学院坐落在淮北这个历史源远流长而又文化底蕴丰厚的新兴城市。</w:t>
      </w:r>
    </w:p>
    <w:p>
      <w:pPr>
        <w:pStyle w:val="19"/>
        <w:rPr>
          <w:rFonts w:hint="eastAsia" w:ascii="仿宋_GB2312" w:hAnsi="仿宋_GB2312" w:eastAsia="仿宋_GB2312" w:cs="仿宋_GB2312"/>
          <w:i w:val="0"/>
          <w:caps w:val="0"/>
          <w:color w:val="444444"/>
          <w:spacing w:val="0"/>
          <w:kern w:val="0"/>
          <w:sz w:val="32"/>
          <w:szCs w:val="32"/>
          <w:shd w:val="clear" w:fill="FFFFFF"/>
          <w:lang w:val="en-US" w:eastAsia="zh-CN" w:bidi="ar"/>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窗体底端</w:t>
      </w:r>
    </w:p>
    <w:p>
      <w:pPr>
        <w:pStyle w:val="18"/>
        <w:rPr>
          <w:rFonts w:hint="eastAsia" w:ascii="仿宋_GB2312" w:hAnsi="仿宋_GB2312" w:eastAsia="仿宋_GB2312" w:cs="仿宋_GB2312"/>
          <w:i w:val="0"/>
          <w:caps w:val="0"/>
          <w:color w:val="444444"/>
          <w:spacing w:val="0"/>
          <w:kern w:val="0"/>
          <w:sz w:val="32"/>
          <w:szCs w:val="32"/>
          <w:shd w:val="clear" w:fill="FFFFFF"/>
          <w:lang w:val="en-US" w:eastAsia="zh-CN" w:bidi="ar"/>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窗体顶端</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i w:val="0"/>
          <w:caps w:val="0"/>
          <w:color w:val="444444"/>
          <w:spacing w:val="0"/>
          <w:kern w:val="0"/>
          <w:sz w:val="32"/>
          <w:szCs w:val="32"/>
          <w:shd w:val="clear" w:fill="FFFFFF"/>
          <w:lang w:val="en-US" w:eastAsia="zh-CN" w:bidi="ar"/>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学院素有“皖北技师教育圣地”之美誉。前身是创建于1978年的淮北煤矿技工学校，1995年设立“国家职业技能鉴定站”，1997年被安徽省批准为“安徽煤矿第一安全技术培训中心”，1998年被国家劳动部、计委批准改建为安徽淮北煤炭高级技工学校,国家重点技工学校，2006年经安徽省政府批准设立“安徽淮北煤电技师学院”。</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i w:val="0"/>
          <w:caps w:val="0"/>
          <w:color w:val="444444"/>
          <w:spacing w:val="0"/>
          <w:kern w:val="0"/>
          <w:sz w:val="32"/>
          <w:szCs w:val="32"/>
          <w:shd w:val="clear" w:fill="FFFFFF"/>
          <w:lang w:val="en-US" w:eastAsia="zh-CN" w:bidi="ar"/>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2001年以来，学院相继被批准为“国家二级煤矿安全资格培训基地”、劳动和社会保障部“职业指导教学训练实验基地”、“安徽省特种作业人员安全技术培训机构”、“安徽省再就业培训定点机构”和“安徽理工大学成人教育教学点”、“安徽省农民工培训定点机构”，先后为淮北矿区和社会培养输送了三万多名中高级技能人才，培训了三万多人次技师和高级技师，完成了三十余万人次的各级各类培训任务，赢得了广泛的社会赞誉。先后获得安徽省“职业教育先进单位”、“就业和再就业工作先进单位”、“人才工作先进单位”、“全国煤炭系统职业技术教育先进单位”，并于2006年获得“国家技能人才培育突出贡献奖”（全国百家之一）；2008年被省劳动和社会保障厅授予“安徽省就业和再就业培训先进单位”，被国家人力资源和社会保障部确认为第一批“国家高技能人才培养示范基地”，2009年，荣获安徽省国资委颁发的“安徽省省属企业文明单位”称号，2009年，被教育部授予“全国成人教育培训先进单位”称号，2010年，再次荣获安徽省委、省政府授予的“全省人才工作先进单位”称号，2011年，被全国总工会命名为“全国企业职工培训基地”，2012年，被国家财政部、人社部确认为“国家高技能人才培训基地”。</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kern w:val="0"/>
          <w:sz w:val="32"/>
          <w:szCs w:val="32"/>
          <w:shd w:val="clear" w:fill="FFFFFF"/>
          <w:lang w:val="en-US" w:eastAsia="zh-CN" w:bidi="ar"/>
        </w:rPr>
        <w:t>现学院已成为一所集中职教育、技师教育、技工教育、成人教育、各级各类培训为一体的综合性职业院校，是淮北市人力资源和社会保障局定点培训学校，是淮北矿业集团产业工人培育的摇篮、淮北矿区管理人才培训的基地。</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val="en-US" w:eastAsia="zh-CN"/>
        </w:rPr>
        <w:t>附件：</w:t>
      </w:r>
      <w:r>
        <w:rPr>
          <w:rFonts w:hint="eastAsia" w:ascii="仿宋_GB2312" w:hAnsi="仿宋_GB2312" w:eastAsia="仿宋_GB2312" w:cs="仿宋_GB2312"/>
          <w:i w:val="0"/>
          <w:caps w:val="0"/>
          <w:color w:val="444444"/>
          <w:spacing w:val="0"/>
          <w:sz w:val="32"/>
          <w:szCs w:val="32"/>
          <w:u w:val="none"/>
          <w:shd w:val="clear" w:fill="FFFFFF"/>
          <w:lang w:eastAsia="zh-CN"/>
        </w:rPr>
        <w:t>淮北矿业集团采购</w:t>
      </w:r>
      <w:r>
        <w:rPr>
          <w:rFonts w:hint="eastAsia" w:ascii="仿宋_GB2312" w:hAnsi="仿宋_GB2312" w:eastAsia="仿宋_GB2312" w:cs="仿宋_GB2312"/>
          <w:i w:val="0"/>
          <w:caps w:val="0"/>
          <w:color w:val="444444"/>
          <w:spacing w:val="0"/>
          <w:sz w:val="32"/>
          <w:szCs w:val="32"/>
          <w:u w:val="none"/>
          <w:shd w:val="clear" w:fill="FFFFFF"/>
        </w:rPr>
        <w:t>培训专家及课程申报表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jc w:val="right"/>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eastAsia="zh-CN"/>
        </w:rPr>
        <w:t>淮北矿业（集团）有限责任公司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jc w:val="center"/>
        <w:textAlignment w:val="auto"/>
        <w:rPr>
          <w:rFonts w:hint="eastAsia" w:ascii="仿宋_GB2312" w:hAnsi="仿宋_GB2312" w:eastAsia="仿宋_GB2312" w:cs="仿宋_GB2312"/>
          <w:i w:val="0"/>
          <w:caps w:val="0"/>
          <w:color w:val="444444"/>
          <w:spacing w:val="0"/>
          <w:sz w:val="32"/>
          <w:szCs w:val="32"/>
          <w:shd w:val="clear" w:fill="FFFFFF"/>
          <w:lang w:eastAsia="zh-CN"/>
        </w:rPr>
      </w:pPr>
      <w:r>
        <w:rPr>
          <w:rFonts w:hint="eastAsia" w:ascii="仿宋_GB2312" w:hAnsi="仿宋_GB2312" w:eastAsia="仿宋_GB2312" w:cs="仿宋_GB2312"/>
          <w:i w:val="0"/>
          <w:caps w:val="0"/>
          <w:color w:val="444444"/>
          <w:spacing w:val="0"/>
          <w:sz w:val="32"/>
          <w:szCs w:val="32"/>
          <w:shd w:val="clear" w:fill="FFFFFF"/>
          <w:lang w:val="en-US" w:eastAsia="zh-CN"/>
        </w:rPr>
        <w:t xml:space="preserve">                    </w:t>
      </w:r>
      <w:r>
        <w:rPr>
          <w:rFonts w:hint="eastAsia" w:ascii="仿宋_GB2312" w:hAnsi="仿宋_GB2312" w:eastAsia="仿宋_GB2312" w:cs="仿宋_GB2312"/>
          <w:i w:val="0"/>
          <w:caps w:val="0"/>
          <w:color w:val="444444"/>
          <w:spacing w:val="0"/>
          <w:sz w:val="32"/>
          <w:szCs w:val="32"/>
          <w:shd w:val="clear" w:fill="FFFFFF"/>
          <w:lang w:eastAsia="zh-CN"/>
        </w:rPr>
        <w:t>安徽淮北煤电技师学院</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jc w:val="center"/>
        <w:textAlignment w:val="auto"/>
        <w:rPr>
          <w:rFonts w:hint="eastAsia" w:ascii="仿宋_GB2312" w:hAnsi="仿宋_GB2312" w:eastAsia="仿宋_GB2312" w:cs="仿宋_GB2312"/>
          <w:i w:val="0"/>
          <w:caps w:val="0"/>
          <w:color w:val="444444"/>
          <w:spacing w:val="0"/>
          <w:sz w:val="32"/>
          <w:szCs w:val="32"/>
          <w:shd w:val="clear" w:fill="FFFFFF"/>
        </w:rPr>
      </w:pPr>
      <w:r>
        <w:rPr>
          <w:rFonts w:hint="eastAsia" w:ascii="仿宋_GB2312" w:hAnsi="仿宋_GB2312" w:eastAsia="仿宋_GB2312" w:cs="仿宋_GB2312"/>
          <w:i w:val="0"/>
          <w:caps w:val="0"/>
          <w:color w:val="444444"/>
          <w:spacing w:val="0"/>
          <w:sz w:val="32"/>
          <w:szCs w:val="32"/>
          <w:shd w:val="clear" w:fill="FFFFFF"/>
          <w:lang w:val="en-US" w:eastAsia="zh-CN"/>
        </w:rPr>
        <w:t xml:space="preserve">                    </w:t>
      </w:r>
      <w:r>
        <w:rPr>
          <w:rFonts w:hint="eastAsia" w:ascii="仿宋_GB2312" w:hAnsi="仿宋_GB2312" w:eastAsia="仿宋_GB2312" w:cs="仿宋_GB2312"/>
          <w:i w:val="0"/>
          <w:caps w:val="0"/>
          <w:color w:val="444444"/>
          <w:spacing w:val="0"/>
          <w:sz w:val="32"/>
          <w:szCs w:val="32"/>
          <w:shd w:val="clear" w:fill="FFFFFF"/>
        </w:rPr>
        <w:t>2021年</w:t>
      </w:r>
      <w:r>
        <w:rPr>
          <w:rFonts w:hint="eastAsia" w:ascii="仿宋_GB2312" w:hAnsi="仿宋_GB2312" w:eastAsia="仿宋_GB2312" w:cs="仿宋_GB2312"/>
          <w:i w:val="0"/>
          <w:caps w:val="0"/>
          <w:color w:val="444444"/>
          <w:spacing w:val="0"/>
          <w:sz w:val="32"/>
          <w:szCs w:val="32"/>
          <w:shd w:val="clear" w:fill="FFFFFF"/>
          <w:lang w:val="en-US" w:eastAsia="zh-CN"/>
        </w:rPr>
        <w:t>8</w:t>
      </w:r>
      <w:r>
        <w:rPr>
          <w:rFonts w:hint="eastAsia" w:ascii="仿宋_GB2312" w:hAnsi="仿宋_GB2312" w:eastAsia="仿宋_GB2312" w:cs="仿宋_GB2312"/>
          <w:i w:val="0"/>
          <w:caps w:val="0"/>
          <w:color w:val="444444"/>
          <w:spacing w:val="0"/>
          <w:sz w:val="32"/>
          <w:szCs w:val="32"/>
          <w:shd w:val="clear" w:fill="FFFFFF"/>
        </w:rPr>
        <w:t>月</w:t>
      </w:r>
      <w:r>
        <w:rPr>
          <w:rFonts w:hint="eastAsia" w:ascii="仿宋_GB2312" w:hAnsi="仿宋_GB2312" w:eastAsia="仿宋_GB2312" w:cs="仿宋_GB2312"/>
          <w:i w:val="0"/>
          <w:caps w:val="0"/>
          <w:color w:val="444444"/>
          <w:spacing w:val="0"/>
          <w:sz w:val="32"/>
          <w:szCs w:val="32"/>
          <w:shd w:val="clear" w:fill="FFFFFF"/>
          <w:lang w:val="en-US" w:eastAsia="zh-CN"/>
        </w:rPr>
        <w:t>3</w:t>
      </w:r>
      <w:r>
        <w:rPr>
          <w:rFonts w:hint="eastAsia" w:ascii="仿宋_GB2312" w:hAnsi="仿宋_GB2312" w:eastAsia="仿宋_GB2312" w:cs="仿宋_GB2312"/>
          <w:i w:val="0"/>
          <w:caps w:val="0"/>
          <w:color w:val="444444"/>
          <w:spacing w:val="0"/>
          <w:sz w:val="32"/>
          <w:szCs w:val="32"/>
          <w:shd w:val="clear" w:fill="FFFFFF"/>
        </w:rPr>
        <w:t>日</w:t>
      </w:r>
    </w:p>
    <w:tbl>
      <w:tblPr>
        <w:tblStyle w:val="4"/>
        <w:tblW w:w="955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
        <w:gridCol w:w="746"/>
        <w:gridCol w:w="108"/>
        <w:gridCol w:w="742"/>
        <w:gridCol w:w="108"/>
        <w:gridCol w:w="885"/>
        <w:gridCol w:w="108"/>
        <w:gridCol w:w="875"/>
        <w:gridCol w:w="108"/>
        <w:gridCol w:w="468"/>
        <w:gridCol w:w="108"/>
        <w:gridCol w:w="169"/>
        <w:gridCol w:w="108"/>
        <w:gridCol w:w="597"/>
        <w:gridCol w:w="108"/>
        <w:gridCol w:w="464"/>
        <w:gridCol w:w="108"/>
        <w:gridCol w:w="1686"/>
        <w:gridCol w:w="108"/>
        <w:gridCol w:w="1733"/>
        <w:gridCol w:w="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707" w:hRule="atLeast"/>
          <w:jc w:val="center"/>
        </w:trPr>
        <w:tc>
          <w:tcPr>
            <w:tcW w:w="9445" w:type="dxa"/>
            <w:gridSpan w:val="20"/>
            <w:tcBorders>
              <w:top w:val="nil"/>
              <w:left w:val="nil"/>
              <w:bottom w:val="nil"/>
              <w:right w:val="nil"/>
            </w:tcBorders>
            <w:vAlign w:val="center"/>
          </w:tcPr>
          <w:p>
            <w:pPr>
              <w:widowControl/>
              <w:jc w:val="left"/>
              <w:rPr>
                <w:rFonts w:ascii="黑体" w:hAnsi="黑体" w:eastAsia="黑体" w:cs="黑体"/>
                <w:b/>
                <w:bCs/>
                <w:color w:val="FF0000"/>
                <w:sz w:val="36"/>
                <w:szCs w:val="36"/>
              </w:rPr>
            </w:pPr>
            <w:r>
              <w:rPr>
                <w:rFonts w:hint="eastAsia" w:ascii="黑体" w:hAnsi="黑体" w:eastAsia="黑体" w:cs="黑体"/>
                <w:b/>
                <w:bCs/>
                <w:color w:val="FF0000"/>
                <w:sz w:val="36"/>
                <w:szCs w:val="36"/>
              </w:rPr>
              <w:t>（样表）</w:t>
            </w:r>
          </w:p>
          <w:p>
            <w:pPr>
              <w:widowControl/>
              <w:jc w:val="center"/>
              <w:rPr>
                <w:rFonts w:ascii="黑体" w:hAnsi="黑体" w:eastAsia="黑体" w:cs="黑体"/>
                <w:b/>
                <w:bCs/>
                <w:sz w:val="36"/>
                <w:szCs w:val="36"/>
              </w:rPr>
            </w:pPr>
            <w:r>
              <w:rPr>
                <w:rFonts w:hint="eastAsia" w:ascii="黑体" w:hAnsi="黑体" w:eastAsia="黑体" w:cs="黑体"/>
                <w:b/>
                <w:bCs/>
                <w:sz w:val="36"/>
                <w:szCs w:val="36"/>
                <w:lang w:eastAsia="zh-CN"/>
              </w:rPr>
              <w:t>淮北矿业集团国有企业采购</w:t>
            </w:r>
            <w:r>
              <w:rPr>
                <w:rFonts w:hint="eastAsia" w:ascii="黑体" w:hAnsi="黑体" w:eastAsia="黑体" w:cs="黑体"/>
                <w:b/>
                <w:bCs/>
                <w:sz w:val="36"/>
                <w:szCs w:val="36"/>
              </w:rPr>
              <w:t>培训专家及课程申报表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850" w:hRule="atLeast"/>
          <w:jc w:val="center"/>
        </w:trPr>
        <w:tc>
          <w:tcPr>
            <w:tcW w:w="854" w:type="dxa"/>
            <w:gridSpan w:val="2"/>
            <w:vMerge w:val="restart"/>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基本</w:t>
            </w:r>
          </w:p>
          <w:p>
            <w:pPr>
              <w:widowControl/>
              <w:jc w:val="center"/>
              <w:rPr>
                <w:rFonts w:ascii="宋体" w:hAnsi="宋体" w:eastAsia="宋体" w:cs="宋体"/>
                <w:kern w:val="0"/>
                <w:sz w:val="24"/>
                <w:szCs w:val="24"/>
              </w:rPr>
            </w:pPr>
            <w:r>
              <w:rPr>
                <w:rFonts w:hint="eastAsia" w:ascii="宋体" w:hAnsi="宋体" w:eastAsia="宋体" w:cs="宋体"/>
                <w:kern w:val="0"/>
                <w:sz w:val="24"/>
                <w:szCs w:val="24"/>
              </w:rPr>
              <w:t>情况</w:t>
            </w:r>
          </w:p>
        </w:tc>
        <w:tc>
          <w:tcPr>
            <w:tcW w:w="850" w:type="dxa"/>
            <w:gridSpan w:val="2"/>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姓名</w:t>
            </w:r>
          </w:p>
        </w:tc>
        <w:tc>
          <w:tcPr>
            <w:tcW w:w="993" w:type="dxa"/>
            <w:gridSpan w:val="2"/>
            <w:shd w:val="clear" w:color="auto" w:fill="auto"/>
            <w:vAlign w:val="center"/>
          </w:tcPr>
          <w:p>
            <w:pPr>
              <w:widowControl/>
              <w:jc w:val="center"/>
              <w:rPr>
                <w:rFonts w:ascii="宋体" w:hAnsi="宋体" w:eastAsia="宋体" w:cs="宋体"/>
                <w:color w:val="FF0000"/>
                <w:kern w:val="0"/>
                <w:sz w:val="24"/>
                <w:szCs w:val="24"/>
              </w:rPr>
            </w:pPr>
            <w:r>
              <w:rPr>
                <w:rFonts w:hint="eastAsia" w:ascii="宋体" w:hAnsi="宋体" w:eastAsia="宋体" w:cs="宋体"/>
                <w:color w:val="FF0000"/>
                <w:kern w:val="0"/>
                <w:sz w:val="24"/>
                <w:szCs w:val="24"/>
              </w:rPr>
              <w:t>X</w:t>
            </w:r>
            <w:r>
              <w:rPr>
                <w:rFonts w:ascii="宋体" w:hAnsi="宋体" w:eastAsia="宋体" w:cs="宋体"/>
                <w:color w:val="FF0000"/>
                <w:kern w:val="0"/>
                <w:sz w:val="24"/>
                <w:szCs w:val="24"/>
              </w:rPr>
              <w:t>XX</w:t>
            </w:r>
          </w:p>
        </w:tc>
        <w:tc>
          <w:tcPr>
            <w:tcW w:w="983" w:type="dxa"/>
            <w:gridSpan w:val="2"/>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性别</w:t>
            </w:r>
          </w:p>
        </w:tc>
        <w:tc>
          <w:tcPr>
            <w:tcW w:w="853" w:type="dxa"/>
            <w:gridSpan w:val="4"/>
            <w:shd w:val="clear" w:color="auto" w:fill="auto"/>
            <w:vAlign w:val="center"/>
          </w:tcPr>
          <w:p>
            <w:pPr>
              <w:widowControl/>
              <w:jc w:val="center"/>
              <w:rPr>
                <w:rFonts w:ascii="宋体" w:hAnsi="宋体" w:eastAsia="宋体" w:cs="宋体"/>
                <w:color w:val="FF0000"/>
                <w:kern w:val="0"/>
                <w:sz w:val="24"/>
                <w:szCs w:val="24"/>
              </w:rPr>
            </w:pPr>
            <w:r>
              <w:rPr>
                <w:rFonts w:hint="eastAsia" w:ascii="宋体" w:hAnsi="宋体" w:eastAsia="宋体" w:cs="宋体"/>
                <w:color w:val="FF0000"/>
                <w:kern w:val="0"/>
                <w:sz w:val="24"/>
                <w:szCs w:val="24"/>
              </w:rPr>
              <w:t>男</w:t>
            </w:r>
          </w:p>
        </w:tc>
        <w:tc>
          <w:tcPr>
            <w:tcW w:w="1277" w:type="dxa"/>
            <w:gridSpan w:val="4"/>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出生年月</w:t>
            </w:r>
          </w:p>
        </w:tc>
        <w:tc>
          <w:tcPr>
            <w:tcW w:w="1794" w:type="dxa"/>
            <w:gridSpan w:val="2"/>
            <w:shd w:val="clear" w:color="auto" w:fill="auto"/>
            <w:vAlign w:val="center"/>
          </w:tcPr>
          <w:p>
            <w:pPr>
              <w:widowControl/>
              <w:jc w:val="center"/>
              <w:rPr>
                <w:rFonts w:ascii="宋体" w:hAnsi="宋体" w:eastAsia="宋体" w:cs="宋体"/>
                <w:color w:val="FF0000"/>
                <w:kern w:val="0"/>
                <w:sz w:val="24"/>
                <w:szCs w:val="24"/>
              </w:rPr>
            </w:pPr>
            <w:r>
              <w:rPr>
                <w:rFonts w:hint="eastAsia" w:ascii="宋体" w:hAnsi="宋体" w:eastAsia="宋体" w:cs="宋体"/>
                <w:color w:val="FF0000"/>
                <w:kern w:val="0"/>
                <w:sz w:val="24"/>
                <w:szCs w:val="24"/>
              </w:rPr>
              <w:t>1</w:t>
            </w:r>
            <w:r>
              <w:rPr>
                <w:rFonts w:ascii="宋体" w:hAnsi="宋体" w:eastAsia="宋体" w:cs="宋体"/>
                <w:color w:val="FF0000"/>
                <w:kern w:val="0"/>
                <w:sz w:val="24"/>
                <w:szCs w:val="24"/>
              </w:rPr>
              <w:t>965.07</w:t>
            </w:r>
          </w:p>
        </w:tc>
        <w:tc>
          <w:tcPr>
            <w:tcW w:w="1841" w:type="dxa"/>
            <w:gridSpan w:val="2"/>
            <w:vMerge w:val="restart"/>
            <w:shd w:val="clear" w:color="auto" w:fill="auto"/>
            <w:vAlign w:val="center"/>
          </w:tcPr>
          <w:p>
            <w:pPr>
              <w:widowControl/>
              <w:jc w:val="center"/>
              <w:rPr>
                <w:rFonts w:ascii="Times New Roman" w:hAnsi="Times New Roman" w:eastAsia="宋体" w:cs="Times New Roman"/>
                <w:color w:val="FF0000"/>
                <w:kern w:val="0"/>
                <w:sz w:val="24"/>
                <w:szCs w:val="24"/>
              </w:rPr>
            </w:pPr>
            <w:r>
              <w:rPr>
                <w:rFonts w:hint="eastAsia" w:ascii="Times New Roman" w:hAnsi="Times New Roman" w:eastAsia="宋体" w:cs="Times New Roman"/>
                <w:color w:val="FF0000"/>
                <w:kern w:val="0"/>
                <w:sz w:val="24"/>
                <w:szCs w:val="24"/>
              </w:rPr>
              <w:t>免冠</w:t>
            </w:r>
            <w:r>
              <w:rPr>
                <w:rFonts w:hint="eastAsia" w:ascii="Times New Roman" w:hAnsi="Times New Roman" w:eastAsia="宋体" w:cs="Times New Roman"/>
                <w:color w:val="FF0000"/>
                <w:kern w:val="0"/>
                <w:sz w:val="24"/>
                <w:szCs w:val="24"/>
                <w:lang w:eastAsia="zh-CN"/>
              </w:rPr>
              <w:t>电子</w:t>
            </w:r>
            <w:r>
              <w:rPr>
                <w:rFonts w:hint="eastAsia" w:ascii="Times New Roman" w:hAnsi="Times New Roman" w:eastAsia="宋体" w:cs="Times New Roman"/>
                <w:color w:val="FF0000"/>
                <w:kern w:val="0"/>
                <w:sz w:val="24"/>
                <w:szCs w:val="24"/>
              </w:rPr>
              <w:t>照片</w:t>
            </w:r>
          </w:p>
          <w:p>
            <w:pPr>
              <w:widowControl/>
              <w:jc w:val="center"/>
              <w:rPr>
                <w:rFonts w:ascii="Times New Roman" w:hAnsi="Times New Roman" w:eastAsia="宋体" w:cs="Times New Roman"/>
                <w:color w:val="FF0000"/>
                <w:kern w:val="0"/>
                <w:sz w:val="24"/>
                <w:szCs w:val="24"/>
              </w:rPr>
            </w:pPr>
          </w:p>
          <w:p>
            <w:pPr>
              <w:widowControl/>
              <w:jc w:val="center"/>
              <w:rPr>
                <w:rFonts w:ascii="Times New Roman" w:hAnsi="Times New Roman" w:eastAsia="宋体" w:cs="Times New Roman"/>
                <w:color w:val="FF0000"/>
                <w:kern w:val="0"/>
                <w:sz w:val="24"/>
                <w:szCs w:val="24"/>
              </w:rPr>
            </w:pPr>
            <w:r>
              <w:rPr>
                <w:rFonts w:ascii="Times New Roman" w:hAnsi="Times New Roman" w:eastAsia="宋体" w:cs="Times New Roman"/>
                <w:color w:val="FF0000"/>
                <w:kern w:val="0"/>
                <w:sz w:val="24"/>
                <w:szCs w:val="24"/>
              </w:rPr>
              <w:t>（</w:t>
            </w:r>
            <w:r>
              <w:rPr>
                <w:rFonts w:hint="eastAsia" w:ascii="Times New Roman" w:hAnsi="Times New Roman" w:eastAsia="宋体" w:cs="Times New Roman"/>
                <w:color w:val="FF0000"/>
                <w:kern w:val="0"/>
                <w:sz w:val="24"/>
                <w:szCs w:val="24"/>
              </w:rPr>
              <w:t>一寸）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850" w:hRule="atLeast"/>
          <w:jc w:val="center"/>
        </w:trPr>
        <w:tc>
          <w:tcPr>
            <w:tcW w:w="854" w:type="dxa"/>
            <w:gridSpan w:val="2"/>
            <w:vMerge w:val="continue"/>
            <w:vAlign w:val="center"/>
          </w:tcPr>
          <w:p>
            <w:pPr>
              <w:widowControl/>
              <w:jc w:val="center"/>
              <w:rPr>
                <w:rFonts w:ascii="宋体" w:hAnsi="宋体" w:eastAsia="宋体" w:cs="宋体"/>
                <w:kern w:val="0"/>
                <w:sz w:val="24"/>
                <w:szCs w:val="24"/>
              </w:rPr>
            </w:pPr>
          </w:p>
        </w:tc>
        <w:tc>
          <w:tcPr>
            <w:tcW w:w="850" w:type="dxa"/>
            <w:gridSpan w:val="2"/>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政治面貌</w:t>
            </w:r>
          </w:p>
        </w:tc>
        <w:tc>
          <w:tcPr>
            <w:tcW w:w="993" w:type="dxa"/>
            <w:gridSpan w:val="2"/>
            <w:shd w:val="clear" w:color="auto" w:fill="auto"/>
            <w:vAlign w:val="center"/>
          </w:tcPr>
          <w:p>
            <w:pPr>
              <w:jc w:val="center"/>
              <w:rPr>
                <w:rFonts w:ascii="宋体" w:hAnsi="宋体" w:eastAsia="宋体" w:cs="宋体"/>
                <w:color w:val="FF0000"/>
                <w:kern w:val="0"/>
                <w:sz w:val="24"/>
                <w:szCs w:val="24"/>
              </w:rPr>
            </w:pPr>
            <w:r>
              <w:rPr>
                <w:rFonts w:hint="eastAsia" w:ascii="宋体" w:hAnsi="宋体" w:eastAsia="宋体" w:cs="宋体"/>
                <w:color w:val="FF0000"/>
                <w:kern w:val="0"/>
                <w:sz w:val="24"/>
                <w:szCs w:val="24"/>
              </w:rPr>
              <w:t>党员</w:t>
            </w:r>
          </w:p>
        </w:tc>
        <w:tc>
          <w:tcPr>
            <w:tcW w:w="983" w:type="dxa"/>
            <w:gridSpan w:val="2"/>
            <w:shd w:val="clear" w:color="auto" w:fill="auto"/>
            <w:vAlign w:val="center"/>
          </w:tcPr>
          <w:p>
            <w:pPr>
              <w:widowControl/>
              <w:jc w:val="center"/>
              <w:rPr>
                <w:rFonts w:ascii="宋体" w:hAnsi="宋体" w:eastAsia="宋体" w:cs="宋体"/>
                <w:color w:val="FF0000"/>
                <w:kern w:val="0"/>
                <w:sz w:val="24"/>
                <w:szCs w:val="24"/>
              </w:rPr>
            </w:pPr>
            <w:r>
              <w:rPr>
                <w:rFonts w:ascii="宋体" w:hAnsi="宋体" w:eastAsia="宋体" w:cs="宋体"/>
                <w:kern w:val="0"/>
                <w:sz w:val="24"/>
                <w:szCs w:val="24"/>
              </w:rPr>
              <w:t>职称</w:t>
            </w:r>
          </w:p>
        </w:tc>
        <w:tc>
          <w:tcPr>
            <w:tcW w:w="853" w:type="dxa"/>
            <w:gridSpan w:val="4"/>
            <w:shd w:val="clear" w:color="auto" w:fill="auto"/>
            <w:vAlign w:val="center"/>
          </w:tcPr>
          <w:p>
            <w:pPr>
              <w:jc w:val="center"/>
              <w:rPr>
                <w:rFonts w:ascii="宋体" w:hAnsi="宋体" w:eastAsia="宋体" w:cs="宋体"/>
                <w:color w:val="FF0000"/>
                <w:kern w:val="0"/>
                <w:sz w:val="24"/>
                <w:szCs w:val="24"/>
              </w:rPr>
            </w:pPr>
            <w:r>
              <w:rPr>
                <w:rFonts w:ascii="宋体" w:hAnsi="宋体" w:eastAsia="宋体" w:cs="宋体"/>
                <w:color w:val="FF0000"/>
                <w:kern w:val="0"/>
                <w:sz w:val="24"/>
                <w:szCs w:val="24"/>
              </w:rPr>
              <w:t>教授</w:t>
            </w:r>
          </w:p>
        </w:tc>
        <w:tc>
          <w:tcPr>
            <w:tcW w:w="1277" w:type="dxa"/>
            <w:gridSpan w:val="4"/>
            <w:shd w:val="clear" w:color="auto" w:fill="auto"/>
            <w:vAlign w:val="center"/>
          </w:tcPr>
          <w:p>
            <w:pPr>
              <w:widowControl/>
              <w:jc w:val="center"/>
              <w:rPr>
                <w:rFonts w:ascii="宋体" w:hAnsi="宋体" w:eastAsia="宋体" w:cs="宋体"/>
                <w:color w:val="FF0000"/>
                <w:kern w:val="0"/>
                <w:sz w:val="24"/>
                <w:szCs w:val="24"/>
              </w:rPr>
            </w:pPr>
            <w:r>
              <w:rPr>
                <w:rFonts w:hint="eastAsia" w:ascii="宋体" w:hAnsi="宋体" w:eastAsia="宋体" w:cs="宋体"/>
                <w:kern w:val="0"/>
                <w:sz w:val="24"/>
                <w:szCs w:val="24"/>
              </w:rPr>
              <w:t>职务</w:t>
            </w:r>
          </w:p>
        </w:tc>
        <w:tc>
          <w:tcPr>
            <w:tcW w:w="1794" w:type="dxa"/>
            <w:gridSpan w:val="2"/>
            <w:shd w:val="clear" w:color="auto" w:fill="auto"/>
            <w:vAlign w:val="center"/>
          </w:tcPr>
          <w:p>
            <w:pPr>
              <w:widowControl/>
              <w:jc w:val="center"/>
              <w:rPr>
                <w:rFonts w:ascii="宋体" w:hAnsi="宋体" w:eastAsia="宋体" w:cs="宋体"/>
                <w:color w:val="FF0000"/>
                <w:kern w:val="0"/>
                <w:sz w:val="24"/>
                <w:szCs w:val="24"/>
              </w:rPr>
            </w:pPr>
            <w:r>
              <w:rPr>
                <w:rFonts w:hint="eastAsia" w:ascii="Times New Roman" w:hAnsi="Times New Roman" w:eastAsia="宋体" w:cs="Times New Roman"/>
                <w:color w:val="FF0000"/>
                <w:kern w:val="0"/>
                <w:sz w:val="24"/>
                <w:szCs w:val="24"/>
              </w:rPr>
              <w:t>XX</w:t>
            </w:r>
            <w:r>
              <w:rPr>
                <w:rFonts w:ascii="Times New Roman" w:hAnsi="Times New Roman" w:eastAsia="宋体" w:cs="Times New Roman"/>
                <w:color w:val="FF0000"/>
                <w:kern w:val="0"/>
                <w:sz w:val="24"/>
                <w:szCs w:val="24"/>
              </w:rPr>
              <w:t>学院院长</w:t>
            </w:r>
          </w:p>
        </w:tc>
        <w:tc>
          <w:tcPr>
            <w:tcW w:w="1841" w:type="dxa"/>
            <w:gridSpan w:val="2"/>
            <w:vMerge w:val="continue"/>
            <w:shd w:val="clear" w:color="auto" w:fill="auto"/>
            <w:vAlign w:val="center"/>
          </w:tcPr>
          <w:p>
            <w:pPr>
              <w:widowControl/>
              <w:jc w:val="center"/>
              <w:rPr>
                <w:rFonts w:ascii="宋体" w:hAnsi="宋体" w:eastAsia="宋体" w:cs="宋体"/>
                <w:color w:val="FF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850" w:hRule="atLeast"/>
          <w:jc w:val="center"/>
        </w:trPr>
        <w:tc>
          <w:tcPr>
            <w:tcW w:w="854" w:type="dxa"/>
            <w:gridSpan w:val="2"/>
            <w:vMerge w:val="continue"/>
            <w:vAlign w:val="center"/>
          </w:tcPr>
          <w:p>
            <w:pPr>
              <w:widowControl/>
              <w:jc w:val="center"/>
              <w:rPr>
                <w:rFonts w:ascii="宋体" w:hAnsi="宋体" w:eastAsia="宋体" w:cs="宋体"/>
                <w:kern w:val="0"/>
                <w:sz w:val="24"/>
                <w:szCs w:val="24"/>
              </w:rPr>
            </w:pPr>
          </w:p>
        </w:tc>
        <w:tc>
          <w:tcPr>
            <w:tcW w:w="850" w:type="dxa"/>
            <w:gridSpan w:val="2"/>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手机</w:t>
            </w:r>
          </w:p>
        </w:tc>
        <w:tc>
          <w:tcPr>
            <w:tcW w:w="2829" w:type="dxa"/>
            <w:gridSpan w:val="8"/>
            <w:shd w:val="clear" w:color="auto" w:fill="auto"/>
            <w:vAlign w:val="center"/>
          </w:tcPr>
          <w:p>
            <w:pPr>
              <w:widowControl/>
              <w:jc w:val="center"/>
              <w:rPr>
                <w:rFonts w:ascii="Times New Roman" w:hAnsi="Times New Roman" w:eastAsia="宋体" w:cs="Times New Roman"/>
                <w:color w:val="FF0000"/>
                <w:kern w:val="0"/>
                <w:sz w:val="24"/>
                <w:szCs w:val="24"/>
              </w:rPr>
            </w:pPr>
            <w:r>
              <w:rPr>
                <w:rFonts w:hint="eastAsia" w:ascii="宋体" w:hAnsi="宋体" w:eastAsia="宋体" w:cs="宋体"/>
                <w:color w:val="FF0000"/>
                <w:kern w:val="0"/>
                <w:sz w:val="24"/>
                <w:szCs w:val="24"/>
              </w:rPr>
              <w:t>1</w:t>
            </w:r>
            <w:r>
              <w:rPr>
                <w:rFonts w:ascii="宋体" w:hAnsi="宋体" w:eastAsia="宋体" w:cs="宋体"/>
                <w:color w:val="FF0000"/>
                <w:kern w:val="0"/>
                <w:sz w:val="24"/>
                <w:szCs w:val="24"/>
              </w:rPr>
              <w:t>383xxxx888</w:t>
            </w:r>
          </w:p>
        </w:tc>
        <w:tc>
          <w:tcPr>
            <w:tcW w:w="1277" w:type="dxa"/>
            <w:gridSpan w:val="4"/>
            <w:shd w:val="clear" w:color="auto" w:fill="auto"/>
            <w:vAlign w:val="center"/>
          </w:tcPr>
          <w:p>
            <w:pPr>
              <w:widowControl/>
              <w:jc w:val="center"/>
              <w:rPr>
                <w:rFonts w:ascii="宋体" w:hAnsi="宋体" w:eastAsia="宋体" w:cs="宋体"/>
                <w:kern w:val="0"/>
                <w:sz w:val="24"/>
                <w:szCs w:val="24"/>
              </w:rPr>
            </w:pPr>
            <w:r>
              <w:rPr>
                <w:rFonts w:ascii="宋体" w:hAnsi="宋体" w:eastAsia="宋体" w:cs="宋体"/>
                <w:kern w:val="0"/>
                <w:sz w:val="24"/>
                <w:szCs w:val="24"/>
              </w:rPr>
              <w:t>邮箱</w:t>
            </w:r>
          </w:p>
        </w:tc>
        <w:tc>
          <w:tcPr>
            <w:tcW w:w="1794" w:type="dxa"/>
            <w:gridSpan w:val="2"/>
            <w:shd w:val="clear" w:color="auto" w:fill="auto"/>
            <w:vAlign w:val="center"/>
          </w:tcPr>
          <w:p>
            <w:pPr>
              <w:widowControl/>
              <w:jc w:val="center"/>
              <w:rPr>
                <w:rFonts w:hint="default" w:ascii="宋体" w:hAnsi="宋体" w:eastAsia="宋体" w:cs="宋体"/>
                <w:color w:val="FF0000"/>
                <w:kern w:val="0"/>
                <w:sz w:val="24"/>
                <w:szCs w:val="24"/>
                <w:lang w:val="en-US" w:eastAsia="zh-CN"/>
              </w:rPr>
            </w:pPr>
            <w:r>
              <w:rPr>
                <w:rFonts w:hint="eastAsia" w:ascii="宋体" w:hAnsi="宋体" w:eastAsia="宋体" w:cs="宋体"/>
                <w:color w:val="FF0000"/>
                <w:kern w:val="0"/>
                <w:sz w:val="24"/>
                <w:szCs w:val="24"/>
                <w:lang w:val="en-US" w:eastAsia="zh-CN"/>
              </w:rPr>
              <w:t>xxx@xxx.com</w:t>
            </w:r>
          </w:p>
        </w:tc>
        <w:tc>
          <w:tcPr>
            <w:tcW w:w="1841" w:type="dxa"/>
            <w:gridSpan w:val="2"/>
            <w:vMerge w:val="continue"/>
            <w:shd w:val="clear" w:color="auto" w:fill="auto"/>
            <w:vAlign w:val="center"/>
          </w:tcPr>
          <w:p>
            <w:pPr>
              <w:widowControl/>
              <w:jc w:val="center"/>
              <w:rPr>
                <w:rFonts w:ascii="Times New Roman" w:hAnsi="Times New Roman" w:eastAsia="宋体" w:cs="Times New Roman"/>
                <w:color w:val="FF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737" w:hRule="atLeast"/>
          <w:jc w:val="center"/>
        </w:trPr>
        <w:tc>
          <w:tcPr>
            <w:tcW w:w="1704" w:type="dxa"/>
            <w:gridSpan w:val="4"/>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最高</w:t>
            </w:r>
          </w:p>
          <w:p>
            <w:pPr>
              <w:widowControl/>
              <w:jc w:val="center"/>
              <w:rPr>
                <w:rFonts w:ascii="宋体" w:hAnsi="宋体" w:eastAsia="宋体" w:cs="宋体"/>
                <w:kern w:val="0"/>
                <w:sz w:val="24"/>
                <w:szCs w:val="24"/>
              </w:rPr>
            </w:pPr>
            <w:r>
              <w:rPr>
                <w:rFonts w:hint="eastAsia" w:ascii="宋体" w:hAnsi="宋体" w:eastAsia="宋体" w:cs="宋体"/>
                <w:kern w:val="0"/>
                <w:sz w:val="24"/>
                <w:szCs w:val="24"/>
              </w:rPr>
              <w:t>学历/学位</w:t>
            </w:r>
          </w:p>
        </w:tc>
        <w:tc>
          <w:tcPr>
            <w:tcW w:w="2552" w:type="dxa"/>
            <w:gridSpan w:val="6"/>
            <w:shd w:val="clear" w:color="auto" w:fill="auto"/>
            <w:vAlign w:val="center"/>
          </w:tcPr>
          <w:p>
            <w:pPr>
              <w:widowControl/>
              <w:jc w:val="center"/>
              <w:rPr>
                <w:rFonts w:ascii="Times New Roman" w:hAnsi="Times New Roman" w:eastAsia="宋体" w:cs="Times New Roman"/>
                <w:color w:val="FF0000"/>
                <w:kern w:val="0"/>
                <w:sz w:val="24"/>
                <w:szCs w:val="24"/>
              </w:rPr>
            </w:pPr>
            <w:r>
              <w:rPr>
                <w:rFonts w:hint="eastAsia" w:ascii="Times New Roman" w:hAnsi="Times New Roman" w:eastAsia="宋体" w:cs="Times New Roman"/>
                <w:color w:val="FF0000"/>
                <w:kern w:val="0"/>
                <w:sz w:val="24"/>
                <w:szCs w:val="24"/>
                <w:lang w:eastAsia="zh-CN"/>
              </w:rPr>
              <w:t>学士</w:t>
            </w:r>
            <w:r>
              <w:rPr>
                <w:rFonts w:hint="eastAsia" w:ascii="Times New Roman" w:hAnsi="Times New Roman" w:eastAsia="宋体" w:cs="Times New Roman"/>
                <w:color w:val="FF0000"/>
                <w:kern w:val="0"/>
                <w:sz w:val="24"/>
                <w:szCs w:val="24"/>
              </w:rPr>
              <w:t xml:space="preserve"> /</w:t>
            </w:r>
            <w:r>
              <w:rPr>
                <w:rFonts w:ascii="Times New Roman" w:hAnsi="Times New Roman" w:eastAsia="宋体" w:cs="Times New Roman"/>
                <w:color w:val="FF0000"/>
                <w:kern w:val="0"/>
                <w:sz w:val="24"/>
                <w:szCs w:val="24"/>
              </w:rPr>
              <w:t>研究生</w:t>
            </w:r>
            <w:r>
              <w:rPr>
                <w:rFonts w:hint="eastAsia" w:ascii="Times New Roman" w:hAnsi="Times New Roman" w:eastAsia="宋体" w:cs="Times New Roman"/>
                <w:color w:val="FF0000"/>
                <w:kern w:val="0"/>
                <w:sz w:val="24"/>
                <w:szCs w:val="24"/>
              </w:rPr>
              <w:t xml:space="preserve"> /</w:t>
            </w:r>
            <w:r>
              <w:rPr>
                <w:rFonts w:ascii="Times New Roman" w:hAnsi="Times New Roman" w:eastAsia="宋体" w:cs="Times New Roman"/>
                <w:color w:val="FF0000"/>
                <w:kern w:val="0"/>
                <w:sz w:val="24"/>
                <w:szCs w:val="24"/>
              </w:rPr>
              <w:t>博士</w:t>
            </w:r>
          </w:p>
        </w:tc>
        <w:tc>
          <w:tcPr>
            <w:tcW w:w="1554" w:type="dxa"/>
            <w:gridSpan w:val="6"/>
            <w:shd w:val="clear" w:color="auto" w:fill="auto"/>
            <w:vAlign w:val="center"/>
          </w:tcPr>
          <w:p>
            <w:pPr>
              <w:spacing w:line="280" w:lineRule="exact"/>
              <w:ind w:left="-57" w:right="-57"/>
              <w:jc w:val="center"/>
              <w:rPr>
                <w:rFonts w:ascii="楷体_GB2312"/>
                <w:sz w:val="24"/>
              </w:rPr>
            </w:pPr>
            <w:r>
              <w:rPr>
                <w:rFonts w:hint="eastAsia" w:ascii="楷体_GB2312"/>
                <w:sz w:val="24"/>
              </w:rPr>
              <w:t>毕业院校系</w:t>
            </w:r>
          </w:p>
          <w:p>
            <w:pPr>
              <w:spacing w:line="280" w:lineRule="exact"/>
              <w:ind w:left="-57" w:right="-57"/>
              <w:jc w:val="center"/>
              <w:rPr>
                <w:rFonts w:ascii="楷体_GB2312"/>
                <w:sz w:val="24"/>
              </w:rPr>
            </w:pPr>
            <w:r>
              <w:rPr>
                <w:rFonts w:hint="eastAsia" w:ascii="楷体_GB2312"/>
                <w:sz w:val="24"/>
              </w:rPr>
              <w:t>及专业</w:t>
            </w:r>
          </w:p>
        </w:tc>
        <w:tc>
          <w:tcPr>
            <w:tcW w:w="3635" w:type="dxa"/>
            <w:gridSpan w:val="4"/>
            <w:shd w:val="clear" w:color="auto" w:fill="auto"/>
            <w:vAlign w:val="center"/>
          </w:tcPr>
          <w:p>
            <w:pPr>
              <w:widowControl/>
              <w:jc w:val="center"/>
              <w:rPr>
                <w:rFonts w:ascii="Times New Roman" w:hAnsi="Times New Roman" w:eastAsia="宋体" w:cs="Times New Roman"/>
                <w:color w:val="FF0000"/>
                <w:kern w:val="0"/>
                <w:sz w:val="24"/>
                <w:szCs w:val="24"/>
              </w:rPr>
            </w:pPr>
            <w:r>
              <w:rPr>
                <w:rFonts w:hint="eastAsia" w:ascii="Times New Roman" w:hAnsi="Times New Roman" w:eastAsia="宋体" w:cs="Times New Roman"/>
                <w:color w:val="FF0000"/>
                <w:kern w:val="0"/>
                <w:sz w:val="24"/>
                <w:szCs w:val="24"/>
              </w:rPr>
              <w:t>XX大学XX学院XX系XX专业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737" w:hRule="atLeast"/>
          <w:jc w:val="center"/>
        </w:trPr>
        <w:tc>
          <w:tcPr>
            <w:tcW w:w="1704" w:type="dxa"/>
            <w:gridSpan w:val="4"/>
            <w:vAlign w:val="center"/>
          </w:tcPr>
          <w:p>
            <w:pPr>
              <w:widowControl/>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健康状况</w:t>
            </w:r>
          </w:p>
        </w:tc>
        <w:tc>
          <w:tcPr>
            <w:tcW w:w="2552" w:type="dxa"/>
            <w:gridSpan w:val="6"/>
            <w:shd w:val="clear" w:color="auto" w:fill="auto"/>
            <w:vAlign w:val="center"/>
          </w:tcPr>
          <w:p>
            <w:pPr>
              <w:widowControl/>
              <w:jc w:val="center"/>
              <w:rPr>
                <w:rFonts w:ascii="Times New Roman" w:hAnsi="Times New Roman" w:eastAsia="宋体" w:cs="Times New Roman"/>
                <w:color w:val="FF0000"/>
                <w:kern w:val="0"/>
                <w:sz w:val="24"/>
                <w:szCs w:val="24"/>
              </w:rPr>
            </w:pPr>
            <w:r>
              <w:rPr>
                <w:rFonts w:hint="eastAsia" w:ascii="Times New Roman" w:hAnsi="Times New Roman" w:eastAsia="宋体" w:cs="Times New Roman"/>
                <w:color w:val="FF0000"/>
                <w:kern w:val="0"/>
                <w:sz w:val="24"/>
                <w:szCs w:val="24"/>
                <w:lang w:eastAsia="zh-CN"/>
              </w:rPr>
              <w:t>健康</w:t>
            </w:r>
          </w:p>
        </w:tc>
        <w:tc>
          <w:tcPr>
            <w:tcW w:w="1554" w:type="dxa"/>
            <w:gridSpan w:val="6"/>
            <w:shd w:val="clear" w:color="auto" w:fill="auto"/>
            <w:vAlign w:val="center"/>
          </w:tcPr>
          <w:p>
            <w:pPr>
              <w:spacing w:line="280" w:lineRule="exact"/>
              <w:ind w:left="-57" w:right="-57"/>
              <w:jc w:val="center"/>
              <w:rPr>
                <w:rFonts w:hint="eastAsia" w:ascii="楷体_GB2312" w:eastAsiaTheme="minorEastAsia"/>
                <w:sz w:val="24"/>
                <w:lang w:eastAsia="zh-CN"/>
              </w:rPr>
            </w:pPr>
            <w:r>
              <w:rPr>
                <w:rFonts w:hint="eastAsia" w:ascii="楷体_GB2312"/>
                <w:sz w:val="24"/>
                <w:lang w:eastAsia="zh-CN"/>
              </w:rPr>
              <w:t>期望优先安排的日期</w:t>
            </w:r>
          </w:p>
        </w:tc>
        <w:tc>
          <w:tcPr>
            <w:tcW w:w="3635" w:type="dxa"/>
            <w:gridSpan w:val="4"/>
            <w:shd w:val="clear" w:color="auto" w:fill="auto"/>
            <w:vAlign w:val="center"/>
          </w:tcPr>
          <w:p>
            <w:pPr>
              <w:widowControl/>
              <w:jc w:val="center"/>
              <w:rPr>
                <w:rFonts w:hint="default" w:ascii="Times New Roman" w:hAnsi="Times New Roman" w:eastAsia="宋体" w:cs="Times New Roman"/>
                <w:color w:val="FF0000"/>
                <w:kern w:val="0"/>
                <w:sz w:val="24"/>
                <w:szCs w:val="24"/>
                <w:lang w:val="en-US" w:eastAsia="zh-CN"/>
              </w:rPr>
            </w:pPr>
            <w:r>
              <w:rPr>
                <w:rFonts w:hint="eastAsia" w:ascii="Times New Roman" w:hAnsi="Times New Roman" w:eastAsia="宋体" w:cs="Times New Roman"/>
                <w:color w:val="FF0000"/>
                <w:kern w:val="0"/>
                <w:sz w:val="24"/>
                <w:szCs w:val="24"/>
                <w:lang w:eastAsia="zh-CN"/>
              </w:rPr>
              <w:t>周一优先、节假日优先、周五优先</w:t>
            </w:r>
            <w:r>
              <w:rPr>
                <w:rFonts w:hint="eastAsia" w:ascii="Times New Roman" w:hAnsi="Times New Roman" w:eastAsia="宋体" w:cs="Times New Roman"/>
                <w:color w:val="FF0000"/>
                <w:kern w:val="0"/>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789" w:hRule="atLeast"/>
          <w:jc w:val="center"/>
        </w:trPr>
        <w:tc>
          <w:tcPr>
            <w:tcW w:w="1704" w:type="dxa"/>
            <w:gridSpan w:val="4"/>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研究方向</w:t>
            </w:r>
          </w:p>
        </w:tc>
        <w:tc>
          <w:tcPr>
            <w:tcW w:w="7741" w:type="dxa"/>
            <w:gridSpan w:val="16"/>
            <w:shd w:val="clear" w:color="auto" w:fill="auto"/>
            <w:vAlign w:val="center"/>
          </w:tcPr>
          <w:p>
            <w:pPr>
              <w:widowControl/>
              <w:jc w:val="center"/>
              <w:rPr>
                <w:rFonts w:ascii="Times New Roman" w:hAnsi="Times New Roman" w:eastAsia="宋体" w:cs="Times New Roman"/>
                <w:color w:val="FF0000"/>
                <w:kern w:val="0"/>
                <w:sz w:val="24"/>
                <w:szCs w:val="24"/>
              </w:rPr>
            </w:pPr>
            <w:r>
              <w:rPr>
                <w:rFonts w:hint="eastAsia" w:ascii="宋体" w:hAnsi="宋体" w:eastAsia="宋体" w:cs="宋体"/>
                <w:color w:val="FF0000"/>
                <w:kern w:val="0"/>
                <w:sz w:val="24"/>
                <w:szCs w:val="24"/>
                <w:lang w:eastAsia="zh-CN"/>
              </w:rPr>
              <w:t>国有企业采购</w:t>
            </w:r>
            <w:r>
              <w:rPr>
                <w:rFonts w:hint="eastAsia" w:ascii="宋体" w:hAnsi="宋体" w:eastAsia="宋体" w:cs="宋体"/>
                <w:color w:val="FF0000"/>
                <w:kern w:val="0"/>
                <w:sz w:val="24"/>
                <w:szCs w:val="24"/>
              </w:rPr>
              <w:t>风险及应急管理、</w:t>
            </w:r>
            <w:r>
              <w:rPr>
                <w:rFonts w:hint="eastAsia" w:ascii="宋体" w:hAnsi="宋体" w:eastAsia="宋体" w:cs="宋体"/>
                <w:color w:val="FF0000"/>
                <w:kern w:val="0"/>
                <w:sz w:val="24"/>
                <w:szCs w:val="24"/>
                <w:lang w:eastAsia="zh-CN"/>
              </w:rPr>
              <w:t>采购与供应链管理</w:t>
            </w:r>
            <w:r>
              <w:rPr>
                <w:rFonts w:hint="eastAsia" w:ascii="Times New Roman" w:hAnsi="Times New Roman" w:eastAsia="宋体" w:cs="Times New Roman"/>
                <w:color w:val="FF0000"/>
                <w:kern w:val="0"/>
                <w:sz w:val="24"/>
                <w:szCs w:val="24"/>
                <w:lang w:val="en-US" w:eastAsia="zh-CN"/>
              </w:rPr>
              <w:t>......</w:t>
            </w:r>
            <w:r>
              <w:rPr>
                <w:rFonts w:hint="eastAsia" w:ascii="宋体" w:hAnsi="宋体" w:eastAsia="宋体" w:cs="宋体"/>
                <w:color w:val="FF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1659" w:hRule="atLeast"/>
          <w:jc w:val="center"/>
        </w:trPr>
        <w:tc>
          <w:tcPr>
            <w:tcW w:w="1704" w:type="dxa"/>
            <w:gridSpan w:val="4"/>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报价：</w:t>
            </w:r>
          </w:p>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结算费用</w:t>
            </w:r>
          </w:p>
          <w:p>
            <w:pPr>
              <w:widowControl/>
              <w:jc w:val="both"/>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8h/</w:t>
            </w:r>
            <w:r>
              <w:rPr>
                <w:rFonts w:hint="eastAsia" w:ascii="宋体" w:hAnsi="宋体" w:eastAsia="宋体" w:cs="宋体"/>
                <w:kern w:val="0"/>
                <w:sz w:val="24"/>
                <w:szCs w:val="24"/>
                <w:lang w:eastAsia="zh-CN"/>
              </w:rPr>
              <w:t>天）</w:t>
            </w:r>
          </w:p>
        </w:tc>
        <w:tc>
          <w:tcPr>
            <w:tcW w:w="7741" w:type="dxa"/>
            <w:gridSpan w:val="16"/>
            <w:shd w:val="clear" w:color="auto" w:fill="auto"/>
            <w:vAlign w:val="center"/>
          </w:tcPr>
          <w:p>
            <w:pPr>
              <w:widowControl/>
              <w:jc w:val="left"/>
              <w:rPr>
                <w:rFonts w:hint="eastAsia" w:ascii="宋体" w:hAnsi="宋体" w:eastAsia="宋体" w:cs="宋体"/>
                <w:color w:val="FF0000"/>
                <w:kern w:val="0"/>
                <w:sz w:val="24"/>
                <w:szCs w:val="24"/>
                <w:lang w:eastAsia="zh-CN"/>
              </w:rPr>
            </w:pPr>
            <w:r>
              <w:rPr>
                <w:rFonts w:hint="eastAsia" w:ascii="宋体" w:hAnsi="宋体" w:eastAsia="宋体" w:cs="宋体"/>
                <w:b/>
                <w:bCs/>
                <w:color w:val="0000FF"/>
                <w:kern w:val="0"/>
                <w:sz w:val="24"/>
                <w:szCs w:val="24"/>
              </w:rPr>
              <w:t>(</w:t>
            </w:r>
            <w:r>
              <w:rPr>
                <w:rFonts w:hint="eastAsia" w:ascii="宋体" w:hAnsi="宋体" w:eastAsia="宋体" w:cs="宋体"/>
                <w:b/>
                <w:bCs/>
                <w:color w:val="0000FF"/>
                <w:kern w:val="0"/>
                <w:sz w:val="24"/>
                <w:szCs w:val="24"/>
                <w:lang w:eastAsia="zh-CN"/>
              </w:rPr>
              <w:t>按照</w:t>
            </w:r>
            <w:r>
              <w:rPr>
                <w:rFonts w:ascii="宋体" w:hAnsi="宋体" w:eastAsia="宋体" w:cs="宋体"/>
                <w:b/>
                <w:bCs/>
                <w:color w:val="0000FF"/>
                <w:kern w:val="0"/>
                <w:sz w:val="24"/>
                <w:szCs w:val="24"/>
              </w:rPr>
              <w:t>包括但不仅限于</w:t>
            </w:r>
            <w:r>
              <w:rPr>
                <w:rFonts w:hint="eastAsia" w:ascii="宋体" w:hAnsi="宋体" w:eastAsia="宋体" w:cs="宋体"/>
                <w:b/>
                <w:bCs/>
                <w:color w:val="0000FF"/>
                <w:kern w:val="0"/>
                <w:sz w:val="24"/>
                <w:szCs w:val="24"/>
                <w:lang w:eastAsia="zh-CN"/>
              </w:rPr>
              <w:t>差旅费用、各类保险、节假日补贴、高温补贴、助手、自带司机（如有）、车辆（如有）、另外自行安排的食宿费用（接受组织方自有食宿条件的除外）</w:t>
            </w:r>
            <w:r>
              <w:rPr>
                <w:rFonts w:ascii="宋体" w:hAnsi="宋体" w:eastAsia="宋体" w:cs="宋体"/>
                <w:b/>
                <w:bCs/>
                <w:color w:val="0000FF"/>
                <w:kern w:val="0"/>
                <w:sz w:val="24"/>
                <w:szCs w:val="24"/>
              </w:rPr>
              <w:t>等情况</w:t>
            </w:r>
            <w:r>
              <w:rPr>
                <w:rFonts w:hint="eastAsia" w:ascii="宋体" w:hAnsi="宋体" w:eastAsia="宋体" w:cs="宋体"/>
                <w:b/>
                <w:bCs/>
                <w:color w:val="0000FF"/>
                <w:kern w:val="0"/>
                <w:sz w:val="24"/>
                <w:szCs w:val="24"/>
                <w:lang w:eastAsia="zh-CN"/>
              </w:rPr>
              <w:t>。注：交通往返为出发地至淮北站（不是淮北北站）。结算费用为包干费用。</w:t>
            </w:r>
            <w:r>
              <w:rPr>
                <w:rFonts w:hint="eastAsia" w:ascii="宋体" w:hAnsi="宋体" w:eastAsia="宋体" w:cs="宋体"/>
                <w:b/>
                <w:bCs/>
                <w:color w:val="0000FF"/>
                <w:kern w:val="0"/>
                <w:sz w:val="24"/>
                <w:szCs w:val="24"/>
                <w:lang w:val="en-US" w:eastAsia="zh-CN"/>
              </w:rPr>
              <w:t xml:space="preserve">     -----（签字）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2908" w:hRule="atLeast"/>
          <w:jc w:val="center"/>
        </w:trPr>
        <w:tc>
          <w:tcPr>
            <w:tcW w:w="854" w:type="dxa"/>
            <w:gridSpan w:val="2"/>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个人简介</w:t>
            </w:r>
          </w:p>
        </w:tc>
        <w:tc>
          <w:tcPr>
            <w:tcW w:w="8591" w:type="dxa"/>
            <w:gridSpan w:val="18"/>
            <w:shd w:val="clear" w:color="auto" w:fill="auto"/>
            <w:vAlign w:val="center"/>
          </w:tcPr>
          <w:p>
            <w:pPr>
              <w:widowControl/>
              <w:jc w:val="left"/>
              <w:rPr>
                <w:rFonts w:ascii="宋体" w:hAnsi="宋体" w:eastAsia="宋体" w:cs="宋体"/>
                <w:b/>
                <w:bCs/>
                <w:color w:val="0000FF"/>
                <w:kern w:val="0"/>
                <w:sz w:val="24"/>
                <w:szCs w:val="24"/>
              </w:rPr>
            </w:pP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个人简介包括但不仅限于</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姓名</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性别</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出生年月</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学历</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学位</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职称</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职务</w:t>
            </w:r>
            <w:r>
              <w:rPr>
                <w:rFonts w:hint="eastAsia" w:ascii="宋体" w:hAnsi="宋体" w:eastAsia="宋体" w:cs="宋体"/>
                <w:b/>
                <w:bCs/>
                <w:color w:val="0000FF"/>
                <w:kern w:val="0"/>
                <w:sz w:val="24"/>
                <w:szCs w:val="24"/>
              </w:rPr>
              <w:t>、获得荣誉、</w:t>
            </w:r>
            <w:r>
              <w:rPr>
                <w:rFonts w:ascii="宋体" w:hAnsi="宋体" w:eastAsia="宋体" w:cs="宋体"/>
                <w:b/>
                <w:bCs/>
                <w:color w:val="0000FF"/>
                <w:kern w:val="0"/>
                <w:sz w:val="24"/>
                <w:szCs w:val="24"/>
              </w:rPr>
              <w:t>学术成就</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社会兼职等情况</w:t>
            </w:r>
            <w:r>
              <w:rPr>
                <w:rFonts w:hint="eastAsia" w:ascii="宋体" w:hAnsi="宋体" w:eastAsia="宋体" w:cs="宋体"/>
                <w:b/>
                <w:bCs/>
                <w:color w:val="0000FF"/>
                <w:kern w:val="0"/>
                <w:sz w:val="24"/>
                <w:szCs w:val="24"/>
                <w:lang w:eastAsia="zh-CN"/>
              </w:rPr>
              <w:t>，相关证明支撑材料附后，我单位保留复核真实性的权利</w:t>
            </w:r>
            <w:r>
              <w:rPr>
                <w:rFonts w:ascii="宋体" w:hAnsi="宋体" w:eastAsia="宋体" w:cs="宋体"/>
                <w:b/>
                <w:bCs/>
                <w:color w:val="0000FF"/>
                <w:kern w:val="0"/>
                <w:sz w:val="24"/>
                <w:szCs w:val="24"/>
              </w:rPr>
              <w:t>)</w:t>
            </w:r>
          </w:p>
          <w:p>
            <w:pPr>
              <w:ind w:firstLine="482" w:firstLineChars="200"/>
              <w:rPr>
                <w:rFonts w:hint="eastAsia" w:ascii="宋体" w:hAnsi="宋体" w:eastAsia="宋体" w:cs="宋体"/>
                <w:color w:val="FF0000"/>
                <w:kern w:val="0"/>
                <w:sz w:val="24"/>
                <w:szCs w:val="24"/>
              </w:rPr>
            </w:pPr>
            <w:r>
              <w:rPr>
                <w:rFonts w:ascii="宋体" w:hAnsi="宋体" w:eastAsia="宋体" w:cs="宋体"/>
                <w:b/>
                <w:bCs/>
                <w:color w:val="FF0000"/>
                <w:kern w:val="0"/>
                <w:sz w:val="24"/>
                <w:szCs w:val="24"/>
              </w:rPr>
              <w:t>XXX</w:t>
            </w:r>
            <w:r>
              <w:rPr>
                <w:rFonts w:hint="eastAsia" w:ascii="宋体" w:hAnsi="宋体" w:eastAsia="宋体" w:cs="宋体"/>
                <w:color w:val="FF0000"/>
                <w:kern w:val="0"/>
                <w:sz w:val="24"/>
                <w:szCs w:val="24"/>
              </w:rPr>
              <w:t>，男，1</w:t>
            </w:r>
            <w:r>
              <w:rPr>
                <w:rFonts w:ascii="宋体" w:hAnsi="宋体" w:eastAsia="宋体" w:cs="宋体"/>
                <w:color w:val="FF0000"/>
                <w:kern w:val="0"/>
                <w:sz w:val="24"/>
                <w:szCs w:val="24"/>
              </w:rPr>
              <w:t>965年出生</w:t>
            </w:r>
            <w:r>
              <w:rPr>
                <w:rFonts w:hint="eastAsia" w:ascii="宋体" w:hAnsi="宋体" w:eastAsia="宋体" w:cs="宋体"/>
                <w:color w:val="FF0000"/>
                <w:kern w:val="0"/>
                <w:sz w:val="24"/>
                <w:szCs w:val="24"/>
              </w:rPr>
              <w:t>，X</w:t>
            </w:r>
            <w:r>
              <w:rPr>
                <w:rFonts w:ascii="宋体" w:hAnsi="宋体" w:eastAsia="宋体" w:cs="宋体"/>
                <w:color w:val="FF0000"/>
                <w:kern w:val="0"/>
                <w:sz w:val="24"/>
                <w:szCs w:val="24"/>
              </w:rPr>
              <w:t>XX</w:t>
            </w:r>
            <w:r>
              <w:rPr>
                <w:rFonts w:hint="eastAsia" w:ascii="宋体" w:hAnsi="宋体" w:eastAsia="宋体" w:cs="宋体"/>
                <w:color w:val="FF0000"/>
                <w:kern w:val="0"/>
                <w:sz w:val="24"/>
                <w:szCs w:val="24"/>
              </w:rPr>
              <w:t>学博士，中国社会科学院博士后，教授职称，博士生导师，</w:t>
            </w:r>
            <w:r>
              <w:rPr>
                <w:rFonts w:hint="eastAsia" w:ascii="宋体" w:hAnsi="宋体" w:eastAsia="宋体" w:cs="宋体"/>
                <w:color w:val="FF0000"/>
                <w:kern w:val="0"/>
                <w:sz w:val="24"/>
                <w:szCs w:val="24"/>
                <w:lang w:val="en-US" w:eastAsia="zh-CN"/>
              </w:rPr>
              <w:t>xxx</w:t>
            </w:r>
            <w:r>
              <w:rPr>
                <w:rFonts w:hint="eastAsia" w:ascii="宋体" w:hAnsi="宋体" w:eastAsia="宋体" w:cs="宋体"/>
                <w:color w:val="FF0000"/>
                <w:kern w:val="0"/>
                <w:sz w:val="24"/>
                <w:szCs w:val="24"/>
              </w:rPr>
              <w:t>大学X</w:t>
            </w:r>
            <w:r>
              <w:rPr>
                <w:rFonts w:ascii="宋体" w:hAnsi="宋体" w:eastAsia="宋体" w:cs="宋体"/>
                <w:color w:val="FF0000"/>
                <w:kern w:val="0"/>
                <w:sz w:val="24"/>
                <w:szCs w:val="24"/>
              </w:rPr>
              <w:t>X</w:t>
            </w:r>
            <w:r>
              <w:rPr>
                <w:rFonts w:hint="eastAsia" w:ascii="宋体" w:hAnsi="宋体" w:eastAsia="宋体" w:cs="宋体"/>
                <w:color w:val="FF0000"/>
                <w:kern w:val="0"/>
                <w:sz w:val="24"/>
                <w:szCs w:val="24"/>
              </w:rPr>
              <w:t>学院院长。</w:t>
            </w:r>
            <w:r>
              <w:rPr>
                <w:rFonts w:hint="eastAsia" w:ascii="宋体" w:hAnsi="宋体" w:eastAsia="宋体" w:cs="宋体"/>
                <w:color w:val="FF0000"/>
                <w:kern w:val="0"/>
                <w:sz w:val="24"/>
                <w:szCs w:val="24"/>
                <w:lang w:val="en-US" w:eastAsia="zh-CN"/>
              </w:rPr>
              <w:t>Xx</w:t>
            </w:r>
            <w:r>
              <w:rPr>
                <w:rFonts w:hint="eastAsia" w:ascii="宋体" w:hAnsi="宋体" w:eastAsia="宋体" w:cs="宋体"/>
                <w:color w:val="FF0000"/>
                <w:kern w:val="0"/>
                <w:sz w:val="24"/>
                <w:szCs w:val="24"/>
                <w:lang w:eastAsia="zh-CN"/>
              </w:rPr>
              <w:t>公司优秀培训讲师</w:t>
            </w:r>
            <w:r>
              <w:rPr>
                <w:rFonts w:hint="eastAsia" w:ascii="宋体" w:hAnsi="宋体" w:eastAsia="宋体" w:cs="宋体"/>
                <w:color w:val="FF0000"/>
                <w:kern w:val="0"/>
                <w:sz w:val="24"/>
                <w:szCs w:val="24"/>
              </w:rPr>
              <w:t>，</w:t>
            </w:r>
            <w:r>
              <w:rPr>
                <w:rFonts w:hint="eastAsia" w:ascii="宋体" w:hAnsi="宋体" w:eastAsia="宋体" w:cs="宋体"/>
                <w:color w:val="FF0000"/>
                <w:kern w:val="0"/>
                <w:sz w:val="24"/>
                <w:szCs w:val="24"/>
                <w:lang w:val="en-US" w:eastAsia="zh-CN"/>
              </w:rPr>
              <w:t>xx</w:t>
            </w:r>
            <w:r>
              <w:rPr>
                <w:rFonts w:hint="eastAsia" w:ascii="宋体" w:hAnsi="宋体" w:eastAsia="宋体" w:cs="宋体"/>
                <w:color w:val="FF0000"/>
                <w:kern w:val="0"/>
                <w:sz w:val="24"/>
                <w:szCs w:val="24"/>
              </w:rPr>
              <w:t>省</w:t>
            </w:r>
            <w:r>
              <w:rPr>
                <w:rFonts w:hint="eastAsia" w:ascii="宋体" w:hAnsi="宋体" w:eastAsia="宋体" w:cs="宋体"/>
                <w:color w:val="FF0000"/>
                <w:kern w:val="0"/>
                <w:sz w:val="24"/>
                <w:szCs w:val="24"/>
                <w:lang w:eastAsia="zh-CN"/>
              </w:rPr>
              <w:t>协会</w:t>
            </w:r>
            <w:r>
              <w:rPr>
                <w:rFonts w:hint="eastAsia" w:ascii="宋体" w:hAnsi="宋体" w:eastAsia="宋体" w:cs="宋体"/>
                <w:color w:val="FF0000"/>
                <w:kern w:val="0"/>
                <w:sz w:val="24"/>
                <w:szCs w:val="24"/>
              </w:rPr>
              <w:t>学术技术带头人，</w:t>
            </w:r>
            <w:r>
              <w:rPr>
                <w:rFonts w:hint="eastAsia" w:ascii="宋体" w:hAnsi="宋体" w:eastAsia="宋体" w:cs="宋体"/>
                <w:color w:val="FF0000"/>
                <w:kern w:val="0"/>
                <w:sz w:val="24"/>
                <w:szCs w:val="24"/>
                <w:lang w:val="en-US" w:eastAsia="zh-CN"/>
              </w:rPr>
              <w:t>xx</w:t>
            </w:r>
            <w:r>
              <w:rPr>
                <w:rFonts w:hint="eastAsia" w:ascii="宋体" w:hAnsi="宋体" w:eastAsia="宋体" w:cs="宋体"/>
                <w:color w:val="FF0000"/>
                <w:kern w:val="0"/>
                <w:sz w:val="24"/>
                <w:szCs w:val="24"/>
              </w:rPr>
              <w:t>省</w:t>
            </w:r>
            <w:r>
              <w:rPr>
                <w:rFonts w:hint="eastAsia" w:ascii="宋体" w:hAnsi="宋体" w:eastAsia="宋体" w:cs="宋体"/>
                <w:color w:val="FF0000"/>
                <w:kern w:val="0"/>
                <w:sz w:val="24"/>
                <w:szCs w:val="24"/>
                <w:lang w:val="en-US" w:eastAsia="zh-CN"/>
              </w:rPr>
              <w:t>xx</w:t>
            </w:r>
            <w:r>
              <w:rPr>
                <w:rFonts w:hint="eastAsia" w:ascii="宋体" w:hAnsi="宋体" w:eastAsia="宋体" w:cs="宋体"/>
                <w:color w:val="FF0000"/>
                <w:kern w:val="0"/>
                <w:sz w:val="24"/>
                <w:szCs w:val="24"/>
              </w:rPr>
              <w:t>优秀年度人物。中国</w:t>
            </w:r>
            <w:r>
              <w:rPr>
                <w:rFonts w:hint="eastAsia" w:ascii="宋体" w:hAnsi="宋体" w:eastAsia="宋体" w:cs="宋体"/>
                <w:color w:val="FF0000"/>
                <w:kern w:val="0"/>
                <w:sz w:val="24"/>
                <w:szCs w:val="24"/>
                <w:lang w:val="en-US" w:eastAsia="zh-CN"/>
              </w:rPr>
              <w:t>xxx</w:t>
            </w:r>
            <w:r>
              <w:rPr>
                <w:rFonts w:hint="eastAsia" w:ascii="宋体" w:hAnsi="宋体" w:eastAsia="宋体" w:cs="宋体"/>
                <w:color w:val="FF0000"/>
                <w:kern w:val="0"/>
                <w:sz w:val="24"/>
                <w:szCs w:val="24"/>
              </w:rPr>
              <w:t>专业委员会理事等。研究领域为</w:t>
            </w:r>
            <w:r>
              <w:rPr>
                <w:rFonts w:hint="eastAsia" w:ascii="宋体" w:hAnsi="宋体" w:eastAsia="宋体" w:cs="宋体"/>
                <w:color w:val="FF0000"/>
                <w:kern w:val="0"/>
                <w:sz w:val="24"/>
                <w:szCs w:val="24"/>
                <w:lang w:eastAsia="zh-CN"/>
              </w:rPr>
              <w:t>国有企业采购</w:t>
            </w:r>
            <w:r>
              <w:rPr>
                <w:rFonts w:hint="eastAsia" w:ascii="宋体" w:hAnsi="宋体" w:eastAsia="宋体" w:cs="宋体"/>
                <w:color w:val="FF0000"/>
                <w:kern w:val="0"/>
                <w:sz w:val="24"/>
                <w:szCs w:val="24"/>
              </w:rPr>
              <w:t>风险及应急管理、</w:t>
            </w:r>
            <w:r>
              <w:rPr>
                <w:rFonts w:hint="eastAsia" w:ascii="宋体" w:hAnsi="宋体" w:eastAsia="宋体" w:cs="宋体"/>
                <w:color w:val="FF0000"/>
                <w:kern w:val="0"/>
                <w:sz w:val="24"/>
                <w:szCs w:val="24"/>
                <w:lang w:eastAsia="zh-CN"/>
              </w:rPr>
              <w:t>采购与供应链管理、</w:t>
            </w:r>
            <w:r>
              <w:rPr>
                <w:rFonts w:hint="eastAsia" w:ascii="宋体" w:hAnsi="宋体" w:eastAsia="宋体" w:cs="宋体"/>
                <w:color w:val="FF0000"/>
                <w:kern w:val="0"/>
                <w:sz w:val="24"/>
                <w:szCs w:val="24"/>
                <w:lang w:val="en-US" w:eastAsia="zh-CN"/>
              </w:rPr>
              <w:t>xxx</w:t>
            </w:r>
            <w:r>
              <w:rPr>
                <w:rFonts w:hint="eastAsia" w:ascii="宋体" w:hAnsi="宋体" w:eastAsia="宋体" w:cs="宋体"/>
                <w:color w:val="FF0000"/>
                <w:kern w:val="0"/>
                <w:sz w:val="24"/>
                <w:szCs w:val="24"/>
              </w:rPr>
              <w:t>。</w:t>
            </w:r>
          </w:p>
          <w:p>
            <w:pPr>
              <w:ind w:firstLine="480" w:firstLineChars="200"/>
              <w:rPr>
                <w:rFonts w:ascii="宋体" w:hAnsi="宋体" w:eastAsia="宋体" w:cs="宋体"/>
                <w:kern w:val="0"/>
                <w:sz w:val="24"/>
                <w:szCs w:val="24"/>
              </w:rPr>
            </w:pPr>
            <w:r>
              <w:rPr>
                <w:rFonts w:hint="eastAsia" w:ascii="宋体" w:hAnsi="宋体" w:eastAsia="宋体" w:cs="宋体"/>
                <w:color w:val="FF0000"/>
                <w:kern w:val="0"/>
                <w:sz w:val="24"/>
                <w:szCs w:val="24"/>
              </w:rPr>
              <w:t>能胜任的授课方向</w:t>
            </w:r>
            <w:r>
              <w:rPr>
                <w:rFonts w:hint="eastAsia" w:ascii="宋体" w:hAnsi="宋体" w:eastAsia="宋体" w:cs="宋体"/>
                <w:color w:val="FF0000"/>
                <w:kern w:val="0"/>
                <w:sz w:val="24"/>
                <w:szCs w:val="24"/>
                <w:lang w:eastAsia="zh-CN"/>
              </w:rPr>
              <w:t>：</w:t>
            </w:r>
            <w:r>
              <w:rPr>
                <w:rFonts w:hint="eastAsia" w:ascii="宋体" w:hAnsi="宋体" w:eastAsia="宋体" w:cs="宋体"/>
                <w:color w:val="FF0000"/>
                <w:kern w:val="0"/>
                <w:sz w:val="24"/>
                <w:szCs w:val="24"/>
              </w:rPr>
              <w:t>法律法规、实务操作、电子招投标、风险管理、合同管理、PPP、投诉处理案例、BIM</w:t>
            </w:r>
            <w:r>
              <w:rPr>
                <w:rFonts w:hint="eastAsia" w:ascii="宋体" w:hAnsi="宋体" w:eastAsia="宋体" w:cs="宋体"/>
                <w:color w:val="FF0000"/>
                <w:kern w:val="0"/>
                <w:sz w:val="24"/>
                <w:szCs w:val="24"/>
                <w:lang w:eastAsia="zh-CN"/>
              </w:rPr>
              <w:t>、公共资源交易、非招标采购方式、内控体系建设、制度体系建设、商务谈判实务等。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567" w:hRule="atLeast"/>
          <w:jc w:val="center"/>
        </w:trPr>
        <w:tc>
          <w:tcPr>
            <w:tcW w:w="854" w:type="dxa"/>
            <w:gridSpan w:val="2"/>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序号</w:t>
            </w:r>
          </w:p>
        </w:tc>
        <w:tc>
          <w:tcPr>
            <w:tcW w:w="4384" w:type="dxa"/>
            <w:gridSpan w:val="12"/>
            <w:shd w:val="clear" w:color="auto" w:fill="auto"/>
            <w:vAlign w:val="center"/>
          </w:tcPr>
          <w:p>
            <w:pPr>
              <w:widowControl/>
              <w:jc w:val="center"/>
              <w:rPr>
                <w:rFonts w:hint="eastAsia" w:ascii="宋体" w:hAnsi="宋体" w:eastAsia="宋体" w:cs="宋体"/>
                <w:color w:val="FF0000"/>
                <w:kern w:val="0"/>
                <w:sz w:val="24"/>
                <w:szCs w:val="24"/>
                <w:lang w:eastAsia="zh-CN"/>
              </w:rPr>
            </w:pPr>
            <w:r>
              <w:rPr>
                <w:rFonts w:hint="eastAsia" w:ascii="宋体" w:hAnsi="宋体" w:eastAsia="宋体" w:cs="宋体"/>
                <w:kern w:val="0"/>
                <w:sz w:val="24"/>
                <w:szCs w:val="24"/>
              </w:rPr>
              <w:t>题目</w:t>
            </w:r>
            <w:r>
              <w:rPr>
                <w:rFonts w:hint="eastAsia" w:ascii="宋体" w:hAnsi="宋体" w:eastAsia="宋体" w:cs="宋体"/>
                <w:kern w:val="0"/>
                <w:sz w:val="24"/>
                <w:szCs w:val="24"/>
                <w:lang w:eastAsia="zh-CN"/>
              </w:rPr>
              <w:t>（</w:t>
            </w:r>
            <w:r>
              <w:rPr>
                <w:rFonts w:hint="eastAsia" w:ascii="宋体" w:hAnsi="宋体" w:eastAsia="宋体" w:cs="宋体"/>
                <w:b/>
                <w:bCs/>
                <w:color w:val="FF0000"/>
                <w:kern w:val="0"/>
                <w:sz w:val="24"/>
                <w:szCs w:val="24"/>
                <w:lang w:val="en-US" w:eastAsia="zh-CN"/>
              </w:rPr>
              <w:t>PPT附后</w:t>
            </w:r>
            <w:r>
              <w:rPr>
                <w:rFonts w:hint="eastAsia" w:ascii="宋体" w:hAnsi="宋体" w:eastAsia="宋体" w:cs="宋体"/>
                <w:kern w:val="0"/>
                <w:sz w:val="24"/>
                <w:szCs w:val="24"/>
                <w:lang w:eastAsia="zh-CN"/>
              </w:rPr>
              <w:t>）</w:t>
            </w:r>
          </w:p>
        </w:tc>
        <w:tc>
          <w:tcPr>
            <w:tcW w:w="4207" w:type="dxa"/>
            <w:gridSpan w:val="6"/>
            <w:shd w:val="clear" w:color="auto" w:fill="auto"/>
            <w:vAlign w:val="center"/>
          </w:tcPr>
          <w:p>
            <w:pPr>
              <w:widowControl/>
              <w:ind w:right="480"/>
              <w:jc w:val="center"/>
              <w:rPr>
                <w:rFonts w:ascii="宋体" w:hAnsi="宋体" w:eastAsia="宋体" w:cs="宋体"/>
                <w:kern w:val="0"/>
                <w:sz w:val="24"/>
                <w:szCs w:val="24"/>
              </w:rPr>
            </w:pPr>
            <w:r>
              <w:rPr>
                <w:rFonts w:ascii="宋体" w:hAnsi="宋体" w:eastAsia="宋体" w:cs="宋体"/>
                <w:kern w:val="0"/>
                <w:sz w:val="24"/>
                <w:szCs w:val="24"/>
              </w:rPr>
              <w:t>课程简介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492" w:hRule="atLeast"/>
          <w:jc w:val="center"/>
        </w:trPr>
        <w:tc>
          <w:tcPr>
            <w:tcW w:w="854" w:type="dxa"/>
            <w:gridSpan w:val="2"/>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4384" w:type="dxa"/>
            <w:gridSpan w:val="12"/>
            <w:shd w:val="clear" w:color="auto" w:fill="auto"/>
            <w:vAlign w:val="center"/>
          </w:tcPr>
          <w:p>
            <w:pPr>
              <w:widowControl/>
              <w:jc w:val="center"/>
              <w:rPr>
                <w:rFonts w:ascii="宋体" w:hAnsi="宋体" w:eastAsia="宋体" w:cs="宋体"/>
                <w:color w:val="FF0000"/>
                <w:kern w:val="0"/>
                <w:sz w:val="24"/>
                <w:szCs w:val="24"/>
              </w:rPr>
            </w:pPr>
          </w:p>
        </w:tc>
        <w:tc>
          <w:tcPr>
            <w:tcW w:w="4207" w:type="dxa"/>
            <w:gridSpan w:val="6"/>
            <w:shd w:val="clear" w:color="auto" w:fill="auto"/>
            <w:vAlign w:val="center"/>
          </w:tcPr>
          <w:p>
            <w:pPr>
              <w:widowControl/>
              <w:ind w:right="480"/>
              <w:rPr>
                <w:rFonts w:ascii="宋体" w:hAnsi="宋体" w:eastAsia="宋体" w:cs="宋体"/>
                <w:color w:val="FF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08" w:type="dxa"/>
          <w:trHeight w:val="489" w:hRule="atLeast"/>
          <w:jc w:val="center"/>
        </w:trPr>
        <w:tc>
          <w:tcPr>
            <w:tcW w:w="854" w:type="dxa"/>
            <w:gridSpan w:val="2"/>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4384" w:type="dxa"/>
            <w:gridSpan w:val="12"/>
            <w:shd w:val="clear" w:color="auto" w:fill="auto"/>
            <w:vAlign w:val="center"/>
          </w:tcPr>
          <w:p>
            <w:pPr>
              <w:widowControl/>
              <w:jc w:val="center"/>
              <w:rPr>
                <w:rFonts w:ascii="宋体" w:hAnsi="宋体" w:eastAsia="宋体" w:cs="宋体"/>
                <w:color w:val="FF0000"/>
                <w:kern w:val="0"/>
                <w:sz w:val="24"/>
                <w:szCs w:val="24"/>
              </w:rPr>
            </w:pPr>
          </w:p>
        </w:tc>
        <w:tc>
          <w:tcPr>
            <w:tcW w:w="4207" w:type="dxa"/>
            <w:gridSpan w:val="6"/>
            <w:shd w:val="clear" w:color="auto" w:fill="auto"/>
            <w:vAlign w:val="center"/>
          </w:tcPr>
          <w:p>
            <w:pPr>
              <w:widowControl/>
              <w:ind w:right="480"/>
              <w:rPr>
                <w:rFonts w:ascii="宋体" w:hAnsi="宋体" w:eastAsia="宋体" w:cs="宋体"/>
                <w:color w:val="FF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707" w:hRule="atLeast"/>
          <w:jc w:val="center"/>
        </w:trPr>
        <w:tc>
          <w:tcPr>
            <w:tcW w:w="9445" w:type="dxa"/>
            <w:gridSpan w:val="20"/>
            <w:tcBorders>
              <w:top w:val="nil"/>
              <w:left w:val="nil"/>
              <w:bottom w:val="nil"/>
              <w:right w:val="nil"/>
            </w:tcBorders>
            <w:vAlign w:val="center"/>
          </w:tcPr>
          <w:p>
            <w:pPr>
              <w:jc w:val="center"/>
              <w:rPr>
                <w:rFonts w:hint="eastAsia" w:eastAsiaTheme="minorEastAsia"/>
                <w:sz w:val="22"/>
                <w:lang w:eastAsia="zh-CN"/>
              </w:rPr>
            </w:pPr>
            <w:r>
              <w:rPr>
                <w:rFonts w:hint="eastAsia"/>
                <w:sz w:val="22"/>
              </w:rPr>
              <w:t>备注：课程题目表格可自行向后添加</w:t>
            </w:r>
            <w:r>
              <w:rPr>
                <w:rFonts w:hint="eastAsia"/>
                <w:sz w:val="22"/>
                <w:lang w:eastAsia="zh-CN"/>
              </w:rPr>
              <w:t>，</w:t>
            </w:r>
            <w:r>
              <w:rPr>
                <w:rFonts w:hint="eastAsia"/>
                <w:b/>
                <w:bCs/>
                <w:color w:val="FF0000"/>
                <w:sz w:val="22"/>
                <w:lang w:eastAsia="zh-CN"/>
              </w:rPr>
              <w:t>电子版和签字页扫描件一并发送。</w:t>
            </w:r>
          </w:p>
          <w:p>
            <w:pPr>
              <w:jc w:val="center"/>
              <w:rPr>
                <w:rFonts w:hint="eastAsia"/>
                <w:sz w:val="22"/>
              </w:rPr>
            </w:pPr>
          </w:p>
          <w:p>
            <w:pPr>
              <w:jc w:val="center"/>
              <w:rPr>
                <w:rFonts w:hint="eastAsia"/>
                <w:sz w:val="22"/>
              </w:rPr>
            </w:pPr>
          </w:p>
          <w:p>
            <w:pPr>
              <w:widowControl/>
              <w:jc w:val="center"/>
              <w:rPr>
                <w:rFonts w:ascii="Times New Roman" w:hAnsi="Times New Roman" w:eastAsia="宋体" w:cs="Times New Roman"/>
                <w:b/>
                <w:color w:val="FF0000"/>
                <w:kern w:val="0"/>
                <w:sz w:val="36"/>
                <w:szCs w:val="36"/>
              </w:rPr>
            </w:pPr>
            <w:r>
              <w:rPr>
                <w:rFonts w:hint="eastAsia" w:ascii="黑体" w:hAnsi="黑体" w:eastAsia="黑体" w:cs="黑体"/>
                <w:b/>
                <w:bCs/>
                <w:sz w:val="36"/>
                <w:szCs w:val="36"/>
                <w:lang w:eastAsia="zh-CN"/>
              </w:rPr>
              <w:t>淮北矿业集团国有企业采购</w:t>
            </w:r>
            <w:r>
              <w:rPr>
                <w:rFonts w:hint="eastAsia" w:ascii="黑体" w:hAnsi="黑体" w:eastAsia="黑体" w:cs="黑体"/>
                <w:b/>
                <w:bCs/>
                <w:sz w:val="36"/>
                <w:szCs w:val="36"/>
              </w:rPr>
              <w:t>培训专家及课程申报表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170" w:hRule="atLeast"/>
          <w:jc w:val="center"/>
        </w:trPr>
        <w:tc>
          <w:tcPr>
            <w:tcW w:w="9445" w:type="dxa"/>
            <w:gridSpan w:val="20"/>
            <w:tcBorders>
              <w:top w:val="nil"/>
              <w:left w:val="nil"/>
              <w:right w:val="nil"/>
            </w:tcBorders>
          </w:tcPr>
          <w:p>
            <w:pPr>
              <w:widowControl/>
              <w:spacing w:line="100" w:lineRule="exact"/>
              <w:rPr>
                <w:rFonts w:ascii="Times New Roman" w:hAnsi="Times New Roman" w:eastAsia="宋体" w:cs="Times New Roman"/>
                <w:b/>
                <w:kern w:val="0"/>
                <w:sz w:val="10"/>
                <w:szCs w:val="1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850" w:hRule="atLeast"/>
          <w:jc w:val="center"/>
        </w:trPr>
        <w:tc>
          <w:tcPr>
            <w:tcW w:w="854" w:type="dxa"/>
            <w:gridSpan w:val="2"/>
            <w:vMerge w:val="restart"/>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基本</w:t>
            </w:r>
          </w:p>
          <w:p>
            <w:pPr>
              <w:widowControl/>
              <w:jc w:val="center"/>
              <w:rPr>
                <w:rFonts w:ascii="宋体" w:hAnsi="宋体" w:eastAsia="宋体" w:cs="宋体"/>
                <w:kern w:val="0"/>
                <w:sz w:val="24"/>
                <w:szCs w:val="24"/>
              </w:rPr>
            </w:pPr>
            <w:r>
              <w:rPr>
                <w:rFonts w:hint="eastAsia" w:ascii="宋体" w:hAnsi="宋体" w:eastAsia="宋体" w:cs="宋体"/>
                <w:kern w:val="0"/>
                <w:sz w:val="24"/>
                <w:szCs w:val="24"/>
              </w:rPr>
              <w:t>情况</w:t>
            </w:r>
          </w:p>
        </w:tc>
        <w:tc>
          <w:tcPr>
            <w:tcW w:w="850" w:type="dxa"/>
            <w:gridSpan w:val="2"/>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姓名</w:t>
            </w:r>
          </w:p>
        </w:tc>
        <w:tc>
          <w:tcPr>
            <w:tcW w:w="993" w:type="dxa"/>
            <w:gridSpan w:val="2"/>
            <w:shd w:val="clear" w:color="auto" w:fill="auto"/>
            <w:vAlign w:val="center"/>
          </w:tcPr>
          <w:p>
            <w:pPr>
              <w:widowControl/>
              <w:jc w:val="center"/>
              <w:rPr>
                <w:rFonts w:ascii="宋体" w:hAnsi="宋体" w:eastAsia="宋体" w:cs="宋体"/>
                <w:color w:val="FF0000"/>
                <w:kern w:val="0"/>
                <w:sz w:val="24"/>
                <w:szCs w:val="24"/>
              </w:rPr>
            </w:pPr>
          </w:p>
        </w:tc>
        <w:tc>
          <w:tcPr>
            <w:tcW w:w="983" w:type="dxa"/>
            <w:gridSpan w:val="2"/>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性别</w:t>
            </w:r>
          </w:p>
        </w:tc>
        <w:tc>
          <w:tcPr>
            <w:tcW w:w="853" w:type="dxa"/>
            <w:gridSpan w:val="4"/>
            <w:shd w:val="clear" w:color="auto" w:fill="auto"/>
            <w:vAlign w:val="center"/>
          </w:tcPr>
          <w:p>
            <w:pPr>
              <w:widowControl/>
              <w:jc w:val="center"/>
              <w:rPr>
                <w:rFonts w:ascii="宋体" w:hAnsi="宋体" w:eastAsia="宋体" w:cs="宋体"/>
                <w:color w:val="FF0000"/>
                <w:kern w:val="0"/>
                <w:sz w:val="24"/>
                <w:szCs w:val="24"/>
              </w:rPr>
            </w:pPr>
          </w:p>
        </w:tc>
        <w:tc>
          <w:tcPr>
            <w:tcW w:w="1277" w:type="dxa"/>
            <w:gridSpan w:val="4"/>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出生年月</w:t>
            </w:r>
          </w:p>
        </w:tc>
        <w:tc>
          <w:tcPr>
            <w:tcW w:w="1794" w:type="dxa"/>
            <w:gridSpan w:val="2"/>
            <w:shd w:val="clear" w:color="auto" w:fill="auto"/>
            <w:vAlign w:val="center"/>
          </w:tcPr>
          <w:p>
            <w:pPr>
              <w:widowControl/>
              <w:jc w:val="center"/>
              <w:rPr>
                <w:rFonts w:ascii="宋体" w:hAnsi="宋体" w:eastAsia="宋体" w:cs="宋体"/>
                <w:color w:val="FF0000"/>
                <w:kern w:val="0"/>
                <w:sz w:val="24"/>
                <w:szCs w:val="24"/>
              </w:rPr>
            </w:pPr>
          </w:p>
        </w:tc>
        <w:tc>
          <w:tcPr>
            <w:tcW w:w="1841" w:type="dxa"/>
            <w:gridSpan w:val="2"/>
            <w:vMerge w:val="restart"/>
            <w:shd w:val="clear" w:color="auto" w:fill="auto"/>
            <w:vAlign w:val="center"/>
          </w:tcPr>
          <w:p>
            <w:pPr>
              <w:widowControl/>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免冠</w:t>
            </w:r>
            <w:r>
              <w:rPr>
                <w:rFonts w:hint="eastAsia" w:ascii="Times New Roman" w:hAnsi="Times New Roman" w:eastAsia="宋体" w:cs="Times New Roman"/>
                <w:kern w:val="0"/>
                <w:sz w:val="24"/>
                <w:szCs w:val="24"/>
                <w:lang w:eastAsia="zh-CN"/>
              </w:rPr>
              <w:t>电子</w:t>
            </w:r>
            <w:r>
              <w:rPr>
                <w:rFonts w:hint="eastAsia" w:ascii="Times New Roman" w:hAnsi="Times New Roman" w:eastAsia="宋体" w:cs="Times New Roman"/>
                <w:kern w:val="0"/>
                <w:sz w:val="24"/>
                <w:szCs w:val="24"/>
              </w:rPr>
              <w:t>照片</w:t>
            </w:r>
          </w:p>
          <w:p>
            <w:pPr>
              <w:widowControl/>
              <w:jc w:val="center"/>
              <w:rPr>
                <w:rFonts w:ascii="Times New Roman" w:hAnsi="Times New Roman" w:eastAsia="宋体" w:cs="Times New Roman"/>
                <w:kern w:val="0"/>
                <w:sz w:val="24"/>
                <w:szCs w:val="24"/>
              </w:rPr>
            </w:pPr>
          </w:p>
          <w:p>
            <w:pPr>
              <w:widowControl/>
              <w:jc w:val="center"/>
              <w:rPr>
                <w:rFonts w:ascii="Times New Roman" w:hAnsi="Times New Roman" w:eastAsia="宋体" w:cs="Times New Roman"/>
                <w:color w:val="FF0000"/>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一寸）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850" w:hRule="atLeast"/>
          <w:jc w:val="center"/>
        </w:trPr>
        <w:tc>
          <w:tcPr>
            <w:tcW w:w="854" w:type="dxa"/>
            <w:gridSpan w:val="2"/>
            <w:vMerge w:val="continue"/>
            <w:vAlign w:val="center"/>
          </w:tcPr>
          <w:p>
            <w:pPr>
              <w:widowControl/>
              <w:jc w:val="center"/>
              <w:rPr>
                <w:rFonts w:ascii="宋体" w:hAnsi="宋体" w:eastAsia="宋体" w:cs="宋体"/>
                <w:kern w:val="0"/>
                <w:sz w:val="24"/>
                <w:szCs w:val="24"/>
              </w:rPr>
            </w:pPr>
          </w:p>
        </w:tc>
        <w:tc>
          <w:tcPr>
            <w:tcW w:w="850" w:type="dxa"/>
            <w:gridSpan w:val="2"/>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政治面貌</w:t>
            </w:r>
          </w:p>
        </w:tc>
        <w:tc>
          <w:tcPr>
            <w:tcW w:w="993" w:type="dxa"/>
            <w:gridSpan w:val="2"/>
            <w:shd w:val="clear" w:color="auto" w:fill="auto"/>
            <w:vAlign w:val="center"/>
          </w:tcPr>
          <w:p>
            <w:pPr>
              <w:jc w:val="center"/>
              <w:rPr>
                <w:rFonts w:ascii="宋体" w:hAnsi="宋体" w:eastAsia="宋体" w:cs="宋体"/>
                <w:color w:val="FF0000"/>
                <w:kern w:val="0"/>
                <w:sz w:val="24"/>
                <w:szCs w:val="24"/>
              </w:rPr>
            </w:pPr>
          </w:p>
        </w:tc>
        <w:tc>
          <w:tcPr>
            <w:tcW w:w="983" w:type="dxa"/>
            <w:gridSpan w:val="2"/>
            <w:shd w:val="clear" w:color="auto" w:fill="auto"/>
            <w:vAlign w:val="center"/>
          </w:tcPr>
          <w:p>
            <w:pPr>
              <w:widowControl/>
              <w:jc w:val="center"/>
              <w:rPr>
                <w:rFonts w:ascii="宋体" w:hAnsi="宋体" w:eastAsia="宋体" w:cs="宋体"/>
                <w:color w:val="FF0000"/>
                <w:kern w:val="0"/>
                <w:sz w:val="24"/>
                <w:szCs w:val="24"/>
              </w:rPr>
            </w:pPr>
            <w:r>
              <w:rPr>
                <w:rFonts w:ascii="宋体" w:hAnsi="宋体" w:eastAsia="宋体" w:cs="宋体"/>
                <w:kern w:val="0"/>
                <w:sz w:val="24"/>
                <w:szCs w:val="24"/>
              </w:rPr>
              <w:t>职称</w:t>
            </w:r>
          </w:p>
        </w:tc>
        <w:tc>
          <w:tcPr>
            <w:tcW w:w="853" w:type="dxa"/>
            <w:gridSpan w:val="4"/>
            <w:shd w:val="clear" w:color="auto" w:fill="auto"/>
            <w:vAlign w:val="center"/>
          </w:tcPr>
          <w:p>
            <w:pPr>
              <w:jc w:val="center"/>
              <w:rPr>
                <w:rFonts w:ascii="宋体" w:hAnsi="宋体" w:eastAsia="宋体" w:cs="宋体"/>
                <w:color w:val="FF0000"/>
                <w:kern w:val="0"/>
                <w:sz w:val="24"/>
                <w:szCs w:val="24"/>
              </w:rPr>
            </w:pPr>
          </w:p>
        </w:tc>
        <w:tc>
          <w:tcPr>
            <w:tcW w:w="1277" w:type="dxa"/>
            <w:gridSpan w:val="4"/>
            <w:shd w:val="clear" w:color="auto" w:fill="auto"/>
            <w:vAlign w:val="center"/>
          </w:tcPr>
          <w:p>
            <w:pPr>
              <w:widowControl/>
              <w:jc w:val="center"/>
              <w:rPr>
                <w:rFonts w:ascii="宋体" w:hAnsi="宋体" w:eastAsia="宋体" w:cs="宋体"/>
                <w:color w:val="FF0000"/>
                <w:kern w:val="0"/>
                <w:sz w:val="24"/>
                <w:szCs w:val="24"/>
              </w:rPr>
            </w:pPr>
            <w:r>
              <w:rPr>
                <w:rFonts w:hint="eastAsia" w:ascii="宋体" w:hAnsi="宋体" w:eastAsia="宋体" w:cs="宋体"/>
                <w:kern w:val="0"/>
                <w:sz w:val="24"/>
                <w:szCs w:val="24"/>
              </w:rPr>
              <w:t>职务</w:t>
            </w:r>
          </w:p>
        </w:tc>
        <w:tc>
          <w:tcPr>
            <w:tcW w:w="1794" w:type="dxa"/>
            <w:gridSpan w:val="2"/>
            <w:shd w:val="clear" w:color="auto" w:fill="auto"/>
            <w:vAlign w:val="center"/>
          </w:tcPr>
          <w:p>
            <w:pPr>
              <w:widowControl/>
              <w:jc w:val="center"/>
              <w:rPr>
                <w:rFonts w:ascii="宋体" w:hAnsi="宋体" w:eastAsia="宋体" w:cs="宋体"/>
                <w:color w:val="FF0000"/>
                <w:kern w:val="0"/>
                <w:sz w:val="24"/>
                <w:szCs w:val="24"/>
              </w:rPr>
            </w:pPr>
          </w:p>
        </w:tc>
        <w:tc>
          <w:tcPr>
            <w:tcW w:w="1841" w:type="dxa"/>
            <w:gridSpan w:val="2"/>
            <w:vMerge w:val="continue"/>
            <w:shd w:val="clear" w:color="auto" w:fill="auto"/>
            <w:vAlign w:val="center"/>
          </w:tcPr>
          <w:p>
            <w:pPr>
              <w:widowControl/>
              <w:jc w:val="center"/>
              <w:rPr>
                <w:rFonts w:ascii="宋体" w:hAnsi="宋体" w:eastAsia="宋体" w:cs="宋体"/>
                <w:color w:val="FF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850" w:hRule="atLeast"/>
          <w:jc w:val="center"/>
        </w:trPr>
        <w:tc>
          <w:tcPr>
            <w:tcW w:w="854" w:type="dxa"/>
            <w:gridSpan w:val="2"/>
            <w:vMerge w:val="continue"/>
            <w:vAlign w:val="center"/>
          </w:tcPr>
          <w:p>
            <w:pPr>
              <w:widowControl/>
              <w:jc w:val="center"/>
              <w:rPr>
                <w:rFonts w:ascii="宋体" w:hAnsi="宋体" w:eastAsia="宋体" w:cs="宋体"/>
                <w:kern w:val="0"/>
                <w:sz w:val="24"/>
                <w:szCs w:val="24"/>
              </w:rPr>
            </w:pPr>
          </w:p>
        </w:tc>
        <w:tc>
          <w:tcPr>
            <w:tcW w:w="850" w:type="dxa"/>
            <w:gridSpan w:val="2"/>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手机</w:t>
            </w:r>
          </w:p>
        </w:tc>
        <w:tc>
          <w:tcPr>
            <w:tcW w:w="2829" w:type="dxa"/>
            <w:gridSpan w:val="8"/>
            <w:shd w:val="clear" w:color="auto" w:fill="auto"/>
            <w:vAlign w:val="center"/>
          </w:tcPr>
          <w:p>
            <w:pPr>
              <w:widowControl/>
              <w:jc w:val="center"/>
              <w:rPr>
                <w:rFonts w:ascii="Times New Roman" w:hAnsi="Times New Roman" w:eastAsia="宋体" w:cs="Times New Roman"/>
                <w:color w:val="FF0000"/>
                <w:kern w:val="0"/>
                <w:sz w:val="24"/>
                <w:szCs w:val="24"/>
              </w:rPr>
            </w:pPr>
          </w:p>
        </w:tc>
        <w:tc>
          <w:tcPr>
            <w:tcW w:w="1277" w:type="dxa"/>
            <w:gridSpan w:val="4"/>
            <w:shd w:val="clear" w:color="auto" w:fill="auto"/>
            <w:vAlign w:val="center"/>
          </w:tcPr>
          <w:p>
            <w:pPr>
              <w:widowControl/>
              <w:jc w:val="center"/>
              <w:rPr>
                <w:rFonts w:ascii="宋体" w:hAnsi="宋体" w:eastAsia="宋体" w:cs="宋体"/>
                <w:kern w:val="0"/>
                <w:sz w:val="24"/>
                <w:szCs w:val="24"/>
              </w:rPr>
            </w:pPr>
            <w:r>
              <w:rPr>
                <w:rFonts w:ascii="宋体" w:hAnsi="宋体" w:eastAsia="宋体" w:cs="宋体"/>
                <w:kern w:val="0"/>
                <w:sz w:val="24"/>
                <w:szCs w:val="24"/>
              </w:rPr>
              <w:t>邮箱</w:t>
            </w:r>
          </w:p>
        </w:tc>
        <w:tc>
          <w:tcPr>
            <w:tcW w:w="1794" w:type="dxa"/>
            <w:gridSpan w:val="2"/>
            <w:shd w:val="clear" w:color="auto" w:fill="auto"/>
            <w:vAlign w:val="center"/>
          </w:tcPr>
          <w:p>
            <w:pPr>
              <w:widowControl/>
              <w:jc w:val="center"/>
              <w:rPr>
                <w:rFonts w:ascii="宋体" w:hAnsi="宋体" w:eastAsia="宋体" w:cs="宋体"/>
                <w:color w:val="FF0000"/>
                <w:kern w:val="0"/>
                <w:sz w:val="24"/>
                <w:szCs w:val="24"/>
              </w:rPr>
            </w:pPr>
          </w:p>
        </w:tc>
        <w:tc>
          <w:tcPr>
            <w:tcW w:w="1841" w:type="dxa"/>
            <w:gridSpan w:val="2"/>
            <w:vMerge w:val="continue"/>
            <w:shd w:val="clear" w:color="auto" w:fill="auto"/>
            <w:vAlign w:val="center"/>
          </w:tcPr>
          <w:p>
            <w:pPr>
              <w:widowControl/>
              <w:jc w:val="center"/>
              <w:rPr>
                <w:rFonts w:ascii="Times New Roman" w:hAnsi="Times New Roman" w:eastAsia="宋体" w:cs="Times New Roman"/>
                <w:color w:val="FF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737" w:hRule="atLeast"/>
          <w:jc w:val="center"/>
        </w:trPr>
        <w:tc>
          <w:tcPr>
            <w:tcW w:w="1704" w:type="dxa"/>
            <w:gridSpan w:val="4"/>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最高</w:t>
            </w:r>
          </w:p>
          <w:p>
            <w:pPr>
              <w:widowControl/>
              <w:jc w:val="center"/>
              <w:rPr>
                <w:rFonts w:ascii="宋体" w:hAnsi="宋体" w:eastAsia="宋体" w:cs="宋体"/>
                <w:kern w:val="0"/>
                <w:sz w:val="24"/>
                <w:szCs w:val="24"/>
              </w:rPr>
            </w:pPr>
            <w:r>
              <w:rPr>
                <w:rFonts w:hint="eastAsia" w:ascii="宋体" w:hAnsi="宋体" w:eastAsia="宋体" w:cs="宋体"/>
                <w:kern w:val="0"/>
                <w:sz w:val="24"/>
                <w:szCs w:val="24"/>
              </w:rPr>
              <w:t>学历/</w:t>
            </w:r>
            <w:r>
              <w:rPr>
                <w:rFonts w:ascii="宋体" w:hAnsi="宋体" w:eastAsia="宋体" w:cs="宋体"/>
                <w:kern w:val="0"/>
                <w:sz w:val="24"/>
                <w:szCs w:val="24"/>
              </w:rPr>
              <w:t>学位</w:t>
            </w:r>
          </w:p>
        </w:tc>
        <w:tc>
          <w:tcPr>
            <w:tcW w:w="2552" w:type="dxa"/>
            <w:gridSpan w:val="6"/>
            <w:shd w:val="clear" w:color="auto" w:fill="auto"/>
            <w:vAlign w:val="center"/>
          </w:tcPr>
          <w:p>
            <w:pPr>
              <w:widowControl/>
              <w:jc w:val="center"/>
              <w:rPr>
                <w:rFonts w:ascii="Times New Roman" w:hAnsi="Times New Roman" w:eastAsia="宋体" w:cs="Times New Roman"/>
                <w:color w:val="FF0000"/>
                <w:kern w:val="0"/>
                <w:sz w:val="24"/>
                <w:szCs w:val="24"/>
              </w:rPr>
            </w:pPr>
          </w:p>
        </w:tc>
        <w:tc>
          <w:tcPr>
            <w:tcW w:w="1554" w:type="dxa"/>
            <w:gridSpan w:val="6"/>
            <w:shd w:val="clear" w:color="auto" w:fill="auto"/>
            <w:vAlign w:val="center"/>
          </w:tcPr>
          <w:p>
            <w:pPr>
              <w:spacing w:line="280" w:lineRule="exact"/>
              <w:ind w:left="-57" w:right="-57"/>
              <w:jc w:val="center"/>
              <w:rPr>
                <w:rFonts w:ascii="楷体_GB2312"/>
                <w:sz w:val="24"/>
              </w:rPr>
            </w:pPr>
            <w:r>
              <w:rPr>
                <w:rFonts w:hint="eastAsia" w:ascii="楷体_GB2312"/>
                <w:sz w:val="24"/>
              </w:rPr>
              <w:t>毕业院校系</w:t>
            </w:r>
          </w:p>
          <w:p>
            <w:pPr>
              <w:spacing w:line="280" w:lineRule="exact"/>
              <w:ind w:left="-57" w:right="-57"/>
              <w:jc w:val="center"/>
              <w:rPr>
                <w:rFonts w:ascii="楷体_GB2312"/>
                <w:sz w:val="24"/>
              </w:rPr>
            </w:pPr>
            <w:r>
              <w:rPr>
                <w:rFonts w:hint="eastAsia" w:ascii="楷体_GB2312"/>
                <w:sz w:val="24"/>
              </w:rPr>
              <w:t>及专业</w:t>
            </w:r>
          </w:p>
        </w:tc>
        <w:tc>
          <w:tcPr>
            <w:tcW w:w="3635" w:type="dxa"/>
            <w:gridSpan w:val="4"/>
            <w:shd w:val="clear" w:color="auto" w:fill="auto"/>
            <w:vAlign w:val="center"/>
          </w:tcPr>
          <w:p>
            <w:pPr>
              <w:widowControl/>
              <w:jc w:val="center"/>
              <w:rPr>
                <w:rFonts w:ascii="Times New Roman" w:hAnsi="Times New Roman" w:eastAsia="宋体" w:cs="Times New Roman"/>
                <w:color w:val="FF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737" w:hRule="atLeast"/>
          <w:jc w:val="center"/>
        </w:trPr>
        <w:tc>
          <w:tcPr>
            <w:tcW w:w="1704" w:type="dxa"/>
            <w:gridSpan w:val="4"/>
            <w:vAlign w:val="center"/>
          </w:tcPr>
          <w:p>
            <w:pPr>
              <w:widowControl/>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健康状况</w:t>
            </w:r>
          </w:p>
        </w:tc>
        <w:tc>
          <w:tcPr>
            <w:tcW w:w="2552" w:type="dxa"/>
            <w:gridSpan w:val="6"/>
            <w:shd w:val="clear" w:color="auto" w:fill="auto"/>
            <w:vAlign w:val="center"/>
          </w:tcPr>
          <w:p>
            <w:pPr>
              <w:widowControl/>
              <w:jc w:val="center"/>
              <w:rPr>
                <w:rFonts w:ascii="Times New Roman" w:hAnsi="Times New Roman" w:eastAsia="宋体" w:cs="Times New Roman"/>
                <w:color w:val="FF0000"/>
                <w:kern w:val="0"/>
                <w:sz w:val="24"/>
                <w:szCs w:val="24"/>
              </w:rPr>
            </w:pPr>
          </w:p>
        </w:tc>
        <w:tc>
          <w:tcPr>
            <w:tcW w:w="1554" w:type="dxa"/>
            <w:gridSpan w:val="6"/>
            <w:shd w:val="clear" w:color="auto" w:fill="auto"/>
            <w:vAlign w:val="center"/>
          </w:tcPr>
          <w:p>
            <w:pPr>
              <w:spacing w:line="280" w:lineRule="exact"/>
              <w:ind w:left="-57" w:right="-57"/>
              <w:jc w:val="center"/>
              <w:rPr>
                <w:rFonts w:hint="eastAsia" w:ascii="楷体_GB2312"/>
                <w:sz w:val="24"/>
              </w:rPr>
            </w:pPr>
            <w:r>
              <w:rPr>
                <w:rFonts w:hint="eastAsia" w:ascii="楷体_GB2312"/>
                <w:sz w:val="24"/>
                <w:lang w:eastAsia="zh-CN"/>
              </w:rPr>
              <w:t>期望优先安排的日期</w:t>
            </w:r>
          </w:p>
        </w:tc>
        <w:tc>
          <w:tcPr>
            <w:tcW w:w="3635" w:type="dxa"/>
            <w:gridSpan w:val="4"/>
            <w:shd w:val="clear" w:color="auto" w:fill="auto"/>
            <w:vAlign w:val="center"/>
          </w:tcPr>
          <w:p>
            <w:pPr>
              <w:widowControl/>
              <w:jc w:val="center"/>
              <w:rPr>
                <w:rFonts w:ascii="Times New Roman" w:hAnsi="Times New Roman" w:eastAsia="宋体" w:cs="Times New Roman"/>
                <w:color w:val="FF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1274" w:hRule="atLeast"/>
          <w:jc w:val="center"/>
        </w:trPr>
        <w:tc>
          <w:tcPr>
            <w:tcW w:w="1704" w:type="dxa"/>
            <w:gridSpan w:val="4"/>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研究方向</w:t>
            </w:r>
          </w:p>
        </w:tc>
        <w:tc>
          <w:tcPr>
            <w:tcW w:w="7741" w:type="dxa"/>
            <w:gridSpan w:val="16"/>
            <w:shd w:val="clear" w:color="auto" w:fill="auto"/>
            <w:vAlign w:val="center"/>
          </w:tcPr>
          <w:p>
            <w:pPr>
              <w:widowControl/>
              <w:jc w:val="center"/>
              <w:rPr>
                <w:rFonts w:ascii="Times New Roman" w:hAnsi="Times New Roman" w:eastAsia="宋体" w:cs="Times New Roman"/>
                <w:color w:val="FF0000"/>
                <w:kern w:val="0"/>
                <w:sz w:val="24"/>
                <w:szCs w:val="24"/>
              </w:rPr>
            </w:pPr>
            <w:r>
              <w:rPr>
                <w:rFonts w:hint="eastAsia" w:ascii="宋体" w:hAnsi="宋体" w:eastAsia="宋体" w:cs="宋体"/>
                <w:color w:val="FF0000"/>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1659" w:hRule="atLeast"/>
          <w:jc w:val="center"/>
        </w:trPr>
        <w:tc>
          <w:tcPr>
            <w:tcW w:w="1704" w:type="dxa"/>
            <w:gridSpan w:val="4"/>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报价：</w:t>
            </w:r>
          </w:p>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结算费用</w:t>
            </w:r>
          </w:p>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8h/</w:t>
            </w:r>
            <w:r>
              <w:rPr>
                <w:rFonts w:hint="eastAsia" w:ascii="宋体" w:hAnsi="宋体" w:eastAsia="宋体" w:cs="宋体"/>
                <w:kern w:val="0"/>
                <w:sz w:val="24"/>
                <w:szCs w:val="24"/>
                <w:lang w:eastAsia="zh-CN"/>
              </w:rPr>
              <w:t>天）</w:t>
            </w:r>
          </w:p>
        </w:tc>
        <w:tc>
          <w:tcPr>
            <w:tcW w:w="7741" w:type="dxa"/>
            <w:gridSpan w:val="16"/>
            <w:shd w:val="clear" w:color="auto" w:fill="auto"/>
            <w:vAlign w:val="center"/>
          </w:tcPr>
          <w:p>
            <w:pPr>
              <w:widowControl/>
              <w:jc w:val="left"/>
              <w:rPr>
                <w:rFonts w:hint="eastAsia" w:ascii="宋体" w:hAnsi="宋体" w:eastAsia="宋体" w:cs="宋体"/>
                <w:color w:val="FF0000"/>
                <w:kern w:val="0"/>
                <w:sz w:val="24"/>
                <w:szCs w:val="24"/>
                <w:lang w:val="en-US" w:eastAsia="zh-CN"/>
              </w:rPr>
            </w:pPr>
            <w:r>
              <w:rPr>
                <w:rFonts w:hint="eastAsia" w:ascii="宋体" w:hAnsi="宋体" w:eastAsia="宋体" w:cs="宋体"/>
                <w:b/>
                <w:bCs/>
                <w:color w:val="0000FF"/>
                <w:kern w:val="0"/>
                <w:sz w:val="24"/>
                <w:szCs w:val="24"/>
              </w:rPr>
              <w:t>(</w:t>
            </w:r>
            <w:r>
              <w:rPr>
                <w:rFonts w:hint="eastAsia" w:ascii="宋体" w:hAnsi="宋体" w:eastAsia="宋体" w:cs="宋体"/>
                <w:b/>
                <w:bCs/>
                <w:color w:val="0000FF"/>
                <w:kern w:val="0"/>
                <w:sz w:val="24"/>
                <w:szCs w:val="24"/>
                <w:lang w:eastAsia="zh-CN"/>
              </w:rPr>
              <w:t>按照</w:t>
            </w:r>
            <w:r>
              <w:rPr>
                <w:rFonts w:ascii="宋体" w:hAnsi="宋体" w:eastAsia="宋体" w:cs="宋体"/>
                <w:b/>
                <w:bCs/>
                <w:color w:val="0000FF"/>
                <w:kern w:val="0"/>
                <w:sz w:val="24"/>
                <w:szCs w:val="24"/>
              </w:rPr>
              <w:t>包括但不仅限于</w:t>
            </w:r>
            <w:r>
              <w:rPr>
                <w:rFonts w:hint="eastAsia" w:ascii="宋体" w:hAnsi="宋体" w:eastAsia="宋体" w:cs="宋体"/>
                <w:b/>
                <w:bCs/>
                <w:color w:val="0000FF"/>
                <w:kern w:val="0"/>
                <w:sz w:val="24"/>
                <w:szCs w:val="24"/>
                <w:lang w:eastAsia="zh-CN"/>
              </w:rPr>
              <w:t>差旅费用、各类保险、节假日补贴、高温补贴、助手、自带司机、车辆（如有）、食宿费用（需组织方安排除外）</w:t>
            </w:r>
            <w:r>
              <w:rPr>
                <w:rFonts w:ascii="宋体" w:hAnsi="宋体" w:eastAsia="宋体" w:cs="宋体"/>
                <w:b/>
                <w:bCs/>
                <w:color w:val="0000FF"/>
                <w:kern w:val="0"/>
                <w:sz w:val="24"/>
                <w:szCs w:val="24"/>
              </w:rPr>
              <w:t>等情况)</w:t>
            </w:r>
            <w:r>
              <w:rPr>
                <w:rFonts w:hint="eastAsia" w:ascii="宋体" w:hAnsi="宋体" w:eastAsia="宋体" w:cs="宋体"/>
                <w:b/>
                <w:bCs/>
                <w:color w:val="0000FF"/>
                <w:kern w:val="0"/>
                <w:sz w:val="24"/>
                <w:szCs w:val="24"/>
                <w:lang w:eastAsia="zh-CN"/>
              </w:rPr>
              <w:t>。注：交通往返为出发地至淮北站（不是淮北北站）。结算费用为包干费用。</w:t>
            </w:r>
            <w:r>
              <w:rPr>
                <w:rFonts w:hint="eastAsia" w:ascii="宋体" w:hAnsi="宋体" w:eastAsia="宋体" w:cs="宋体"/>
                <w:b/>
                <w:bCs/>
                <w:color w:val="0000FF"/>
                <w:kern w:val="0"/>
                <w:sz w:val="24"/>
                <w:szCs w:val="24"/>
                <w:lang w:val="en-US" w:eastAsia="zh-CN"/>
              </w:rPr>
              <w:t xml:space="preserve">                                           -----（签字）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2908" w:hRule="atLeast"/>
          <w:jc w:val="center"/>
        </w:trPr>
        <w:tc>
          <w:tcPr>
            <w:tcW w:w="854" w:type="dxa"/>
            <w:gridSpan w:val="2"/>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个人简介</w:t>
            </w:r>
          </w:p>
        </w:tc>
        <w:tc>
          <w:tcPr>
            <w:tcW w:w="8591" w:type="dxa"/>
            <w:gridSpan w:val="18"/>
            <w:shd w:val="clear" w:color="auto" w:fill="auto"/>
          </w:tcPr>
          <w:p>
            <w:pPr>
              <w:widowControl/>
              <w:jc w:val="left"/>
              <w:rPr>
                <w:rFonts w:ascii="宋体" w:hAnsi="宋体" w:eastAsia="宋体" w:cs="宋体"/>
                <w:b/>
                <w:bCs/>
                <w:color w:val="0000FF"/>
                <w:kern w:val="0"/>
                <w:sz w:val="24"/>
                <w:szCs w:val="24"/>
              </w:rPr>
            </w:pP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个人简介包括但不仅限于</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姓名</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性别</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出生年月</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学历</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学位</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职称</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职务</w:t>
            </w:r>
            <w:r>
              <w:rPr>
                <w:rFonts w:hint="eastAsia" w:ascii="宋体" w:hAnsi="宋体" w:eastAsia="宋体" w:cs="宋体"/>
                <w:b/>
                <w:bCs/>
                <w:color w:val="0000FF"/>
                <w:kern w:val="0"/>
                <w:sz w:val="24"/>
                <w:szCs w:val="24"/>
              </w:rPr>
              <w:t>、获得荣誉、</w:t>
            </w:r>
            <w:r>
              <w:rPr>
                <w:rFonts w:ascii="宋体" w:hAnsi="宋体" w:eastAsia="宋体" w:cs="宋体"/>
                <w:b/>
                <w:bCs/>
                <w:color w:val="0000FF"/>
                <w:kern w:val="0"/>
                <w:sz w:val="24"/>
                <w:szCs w:val="24"/>
              </w:rPr>
              <w:t>学术成就</w:t>
            </w:r>
            <w:r>
              <w:rPr>
                <w:rFonts w:hint="eastAsia" w:ascii="宋体" w:hAnsi="宋体" w:eastAsia="宋体" w:cs="宋体"/>
                <w:b/>
                <w:bCs/>
                <w:color w:val="0000FF"/>
                <w:kern w:val="0"/>
                <w:sz w:val="24"/>
                <w:szCs w:val="24"/>
              </w:rPr>
              <w:t>、</w:t>
            </w:r>
            <w:r>
              <w:rPr>
                <w:rFonts w:ascii="宋体" w:hAnsi="宋体" w:eastAsia="宋体" w:cs="宋体"/>
                <w:b/>
                <w:bCs/>
                <w:color w:val="0000FF"/>
                <w:kern w:val="0"/>
                <w:sz w:val="24"/>
                <w:szCs w:val="24"/>
              </w:rPr>
              <w:t>社会兼职等情况</w:t>
            </w:r>
            <w:r>
              <w:rPr>
                <w:rFonts w:hint="eastAsia" w:ascii="宋体" w:hAnsi="宋体" w:eastAsia="宋体" w:cs="宋体"/>
                <w:b/>
                <w:bCs/>
                <w:color w:val="0000FF"/>
                <w:kern w:val="0"/>
                <w:sz w:val="24"/>
                <w:szCs w:val="24"/>
                <w:lang w:eastAsia="zh-CN"/>
              </w:rPr>
              <w:t>，相关证明支撑材料附后，我单位保留复核真实性的权利</w:t>
            </w:r>
            <w:r>
              <w:rPr>
                <w:rFonts w:ascii="宋体" w:hAnsi="宋体" w:eastAsia="宋体" w:cs="宋体"/>
                <w:b/>
                <w:bCs/>
                <w:color w:val="0000FF"/>
                <w:kern w:val="0"/>
                <w:sz w:val="24"/>
                <w:szCs w:val="24"/>
              </w:rPr>
              <w:t>)</w:t>
            </w:r>
          </w:p>
          <w:p>
            <w:pPr>
              <w:widowControl/>
              <w:rPr>
                <w:rFonts w:ascii="宋体" w:hAnsi="宋体" w:eastAsia="宋体" w:cs="宋体"/>
                <w:color w:val="FF0000"/>
                <w:kern w:val="0"/>
                <w:sz w:val="24"/>
                <w:szCs w:val="24"/>
              </w:rPr>
            </w:pPr>
          </w:p>
          <w:p>
            <w:pPr>
              <w:widowControl/>
              <w:rPr>
                <w:rFonts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567" w:hRule="atLeast"/>
          <w:jc w:val="center"/>
        </w:trPr>
        <w:tc>
          <w:tcPr>
            <w:tcW w:w="854" w:type="dxa"/>
            <w:gridSpan w:val="2"/>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序号</w:t>
            </w:r>
          </w:p>
        </w:tc>
        <w:tc>
          <w:tcPr>
            <w:tcW w:w="4384" w:type="dxa"/>
            <w:gridSpan w:val="12"/>
            <w:shd w:val="clear" w:color="auto" w:fill="auto"/>
            <w:vAlign w:val="center"/>
          </w:tcPr>
          <w:p>
            <w:pPr>
              <w:widowControl/>
              <w:jc w:val="center"/>
              <w:rPr>
                <w:rFonts w:ascii="宋体" w:hAnsi="宋体" w:eastAsia="宋体" w:cs="宋体"/>
                <w:color w:val="FF0000"/>
                <w:kern w:val="0"/>
                <w:sz w:val="24"/>
                <w:szCs w:val="24"/>
              </w:rPr>
            </w:pPr>
            <w:r>
              <w:rPr>
                <w:rFonts w:hint="eastAsia" w:ascii="宋体" w:hAnsi="宋体" w:eastAsia="宋体" w:cs="宋体"/>
                <w:kern w:val="0"/>
                <w:sz w:val="24"/>
                <w:szCs w:val="24"/>
              </w:rPr>
              <w:t>题目</w:t>
            </w:r>
            <w:r>
              <w:rPr>
                <w:rFonts w:hint="eastAsia" w:ascii="宋体" w:hAnsi="宋体" w:eastAsia="宋体" w:cs="宋体"/>
                <w:kern w:val="0"/>
                <w:sz w:val="24"/>
                <w:szCs w:val="24"/>
                <w:lang w:eastAsia="zh-CN"/>
              </w:rPr>
              <w:t>（</w:t>
            </w:r>
            <w:r>
              <w:rPr>
                <w:rFonts w:hint="eastAsia" w:ascii="宋体" w:hAnsi="宋体" w:eastAsia="宋体" w:cs="宋体"/>
                <w:b/>
                <w:bCs/>
                <w:color w:val="0000FF"/>
                <w:kern w:val="0"/>
                <w:sz w:val="24"/>
                <w:szCs w:val="24"/>
                <w:lang w:val="en-US" w:eastAsia="zh-CN"/>
              </w:rPr>
              <w:t>PPT附后</w:t>
            </w:r>
            <w:r>
              <w:rPr>
                <w:rFonts w:hint="eastAsia" w:ascii="宋体" w:hAnsi="宋体" w:eastAsia="宋体" w:cs="宋体"/>
                <w:kern w:val="0"/>
                <w:sz w:val="24"/>
                <w:szCs w:val="24"/>
                <w:lang w:eastAsia="zh-CN"/>
              </w:rPr>
              <w:t>）</w:t>
            </w:r>
          </w:p>
        </w:tc>
        <w:tc>
          <w:tcPr>
            <w:tcW w:w="4207" w:type="dxa"/>
            <w:gridSpan w:val="6"/>
            <w:shd w:val="clear" w:color="auto" w:fill="auto"/>
            <w:vAlign w:val="center"/>
          </w:tcPr>
          <w:p>
            <w:pPr>
              <w:widowControl/>
              <w:ind w:right="480"/>
              <w:jc w:val="center"/>
              <w:rPr>
                <w:rFonts w:ascii="宋体" w:hAnsi="宋体" w:eastAsia="宋体" w:cs="宋体"/>
                <w:kern w:val="0"/>
                <w:sz w:val="24"/>
                <w:szCs w:val="24"/>
              </w:rPr>
            </w:pPr>
            <w:r>
              <w:rPr>
                <w:rFonts w:ascii="宋体" w:hAnsi="宋体" w:eastAsia="宋体" w:cs="宋体"/>
                <w:kern w:val="0"/>
                <w:sz w:val="24"/>
                <w:szCs w:val="24"/>
              </w:rPr>
              <w:t>课程简介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749" w:hRule="atLeast"/>
          <w:jc w:val="center"/>
        </w:trPr>
        <w:tc>
          <w:tcPr>
            <w:tcW w:w="854" w:type="dxa"/>
            <w:gridSpan w:val="2"/>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4384" w:type="dxa"/>
            <w:gridSpan w:val="12"/>
            <w:shd w:val="clear" w:color="auto" w:fill="auto"/>
            <w:vAlign w:val="center"/>
          </w:tcPr>
          <w:p>
            <w:pPr>
              <w:widowControl/>
              <w:jc w:val="center"/>
              <w:rPr>
                <w:rFonts w:ascii="宋体" w:hAnsi="宋体" w:eastAsia="宋体" w:cs="宋体"/>
                <w:color w:val="FF0000"/>
                <w:kern w:val="0"/>
                <w:sz w:val="24"/>
                <w:szCs w:val="24"/>
              </w:rPr>
            </w:pPr>
          </w:p>
        </w:tc>
        <w:tc>
          <w:tcPr>
            <w:tcW w:w="4207" w:type="dxa"/>
            <w:gridSpan w:val="6"/>
            <w:shd w:val="clear" w:color="auto" w:fill="auto"/>
            <w:vAlign w:val="center"/>
          </w:tcPr>
          <w:p>
            <w:pPr>
              <w:widowControl/>
              <w:ind w:right="480"/>
              <w:rPr>
                <w:rFonts w:ascii="宋体" w:hAnsi="宋体" w:eastAsia="宋体" w:cs="宋体"/>
                <w:color w:val="FF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108" w:type="dxa"/>
          <w:trHeight w:val="834" w:hRule="atLeast"/>
          <w:jc w:val="center"/>
        </w:trPr>
        <w:tc>
          <w:tcPr>
            <w:tcW w:w="854" w:type="dxa"/>
            <w:gridSpan w:val="2"/>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4384" w:type="dxa"/>
            <w:gridSpan w:val="12"/>
            <w:shd w:val="clear" w:color="auto" w:fill="auto"/>
            <w:vAlign w:val="center"/>
          </w:tcPr>
          <w:p>
            <w:pPr>
              <w:widowControl/>
              <w:jc w:val="center"/>
              <w:rPr>
                <w:rFonts w:ascii="宋体" w:hAnsi="宋体" w:eastAsia="宋体" w:cs="宋体"/>
                <w:color w:val="FF0000"/>
                <w:kern w:val="0"/>
                <w:sz w:val="24"/>
                <w:szCs w:val="24"/>
              </w:rPr>
            </w:pPr>
          </w:p>
        </w:tc>
        <w:tc>
          <w:tcPr>
            <w:tcW w:w="4207" w:type="dxa"/>
            <w:gridSpan w:val="6"/>
            <w:shd w:val="clear" w:color="auto" w:fill="auto"/>
            <w:vAlign w:val="center"/>
          </w:tcPr>
          <w:p>
            <w:pPr>
              <w:widowControl/>
              <w:ind w:right="480"/>
              <w:rPr>
                <w:rFonts w:ascii="宋体" w:hAnsi="宋体" w:eastAsia="宋体" w:cs="宋体"/>
                <w:color w:val="FF0000"/>
                <w:kern w:val="0"/>
                <w:sz w:val="24"/>
                <w:szCs w:val="24"/>
              </w:rPr>
            </w:pPr>
          </w:p>
        </w:tc>
      </w:tr>
    </w:tbl>
    <w:p>
      <w:pPr>
        <w:jc w:val="center"/>
        <w:rPr>
          <w:rFonts w:hint="eastAsia" w:eastAsiaTheme="minorEastAsia"/>
          <w:sz w:val="22"/>
          <w:lang w:eastAsia="zh-CN"/>
        </w:rPr>
      </w:pPr>
      <w:r>
        <w:rPr>
          <w:rFonts w:hint="eastAsia"/>
          <w:sz w:val="22"/>
        </w:rPr>
        <w:t>备注：课程题目表格可自行向后添加</w:t>
      </w:r>
      <w:r>
        <w:rPr>
          <w:rFonts w:hint="eastAsia"/>
          <w:sz w:val="22"/>
          <w:lang w:eastAsia="zh-CN"/>
        </w:rPr>
        <w:t>，</w:t>
      </w:r>
      <w:r>
        <w:rPr>
          <w:rFonts w:hint="eastAsia"/>
          <w:b/>
          <w:bCs/>
          <w:color w:val="FF0000"/>
          <w:sz w:val="22"/>
          <w:lang w:eastAsia="zh-CN"/>
        </w:rPr>
        <w:t>电子版和签字页扫描件一并发送。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jc w:val="center"/>
        <w:textAlignment w:val="auto"/>
        <w:rPr>
          <w:rFonts w:hint="eastAsia" w:ascii="仿宋_GB2312" w:hAnsi="仿宋_GB2312" w:eastAsia="仿宋_GB2312" w:cs="仿宋_GB2312"/>
          <w:i w:val="0"/>
          <w:caps w:val="0"/>
          <w:color w:val="444444"/>
          <w:spacing w:val="0"/>
          <w:sz w:val="32"/>
          <w:szCs w:val="32"/>
          <w:shd w:val="clear" w:fill="FFFFFF"/>
        </w:rPr>
      </w:pPr>
      <w:bookmarkStart w:id="0" w:name="_GoBack"/>
      <w:bookmarkEnd w:id="0"/>
    </w:p>
    <w:p>
      <w:pPr>
        <w:jc w:val="left"/>
        <w:rPr>
          <w:rFonts w:hint="default" w:ascii="仿宋_GB2312" w:hAnsi="仿宋_GB2312" w:eastAsia="仿宋_GB2312" w:cs="仿宋_GB2312"/>
          <w:b w:val="0"/>
          <w:bCs w:val="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21A2"/>
    <w:rsid w:val="00312AF1"/>
    <w:rsid w:val="00543A22"/>
    <w:rsid w:val="0072699B"/>
    <w:rsid w:val="00A51D63"/>
    <w:rsid w:val="00B51C77"/>
    <w:rsid w:val="00BD1857"/>
    <w:rsid w:val="00BF30C6"/>
    <w:rsid w:val="00C94D7E"/>
    <w:rsid w:val="00D3118D"/>
    <w:rsid w:val="00D45F1A"/>
    <w:rsid w:val="00D50020"/>
    <w:rsid w:val="00FF647A"/>
    <w:rsid w:val="010050E9"/>
    <w:rsid w:val="010564A3"/>
    <w:rsid w:val="011A5174"/>
    <w:rsid w:val="01230B0F"/>
    <w:rsid w:val="0126307C"/>
    <w:rsid w:val="01523674"/>
    <w:rsid w:val="01525970"/>
    <w:rsid w:val="015A130E"/>
    <w:rsid w:val="018A7A89"/>
    <w:rsid w:val="019F659B"/>
    <w:rsid w:val="01A62882"/>
    <w:rsid w:val="02034D3F"/>
    <w:rsid w:val="020A3C98"/>
    <w:rsid w:val="022258D8"/>
    <w:rsid w:val="02554D63"/>
    <w:rsid w:val="027139DE"/>
    <w:rsid w:val="02740F04"/>
    <w:rsid w:val="02780C7E"/>
    <w:rsid w:val="02AD6C90"/>
    <w:rsid w:val="02E10107"/>
    <w:rsid w:val="02ED3C35"/>
    <w:rsid w:val="02EE73DC"/>
    <w:rsid w:val="02F12327"/>
    <w:rsid w:val="03236297"/>
    <w:rsid w:val="032B63BF"/>
    <w:rsid w:val="0345077F"/>
    <w:rsid w:val="035141BF"/>
    <w:rsid w:val="037F131D"/>
    <w:rsid w:val="04127D32"/>
    <w:rsid w:val="04155C7F"/>
    <w:rsid w:val="045227A0"/>
    <w:rsid w:val="04566212"/>
    <w:rsid w:val="04820D0D"/>
    <w:rsid w:val="049102DD"/>
    <w:rsid w:val="04C62E8D"/>
    <w:rsid w:val="04D3162C"/>
    <w:rsid w:val="04D93969"/>
    <w:rsid w:val="04DF4D95"/>
    <w:rsid w:val="04FB7AA7"/>
    <w:rsid w:val="05015325"/>
    <w:rsid w:val="05023BED"/>
    <w:rsid w:val="050A54B2"/>
    <w:rsid w:val="053E01B6"/>
    <w:rsid w:val="05445CA6"/>
    <w:rsid w:val="05480F83"/>
    <w:rsid w:val="055F65BE"/>
    <w:rsid w:val="056D5CEF"/>
    <w:rsid w:val="056E1CC5"/>
    <w:rsid w:val="057724CC"/>
    <w:rsid w:val="05816B75"/>
    <w:rsid w:val="059048E3"/>
    <w:rsid w:val="05922D20"/>
    <w:rsid w:val="05AA7611"/>
    <w:rsid w:val="05BF4950"/>
    <w:rsid w:val="05C103CA"/>
    <w:rsid w:val="05C37A85"/>
    <w:rsid w:val="05E745B9"/>
    <w:rsid w:val="05EC6C2F"/>
    <w:rsid w:val="05F07E9D"/>
    <w:rsid w:val="06123993"/>
    <w:rsid w:val="061D675E"/>
    <w:rsid w:val="06315BE0"/>
    <w:rsid w:val="06541A7B"/>
    <w:rsid w:val="06545392"/>
    <w:rsid w:val="0657575E"/>
    <w:rsid w:val="065F2053"/>
    <w:rsid w:val="065F33B8"/>
    <w:rsid w:val="0678487B"/>
    <w:rsid w:val="06981073"/>
    <w:rsid w:val="069B2C55"/>
    <w:rsid w:val="06B524BB"/>
    <w:rsid w:val="06BF1DCF"/>
    <w:rsid w:val="06C212D0"/>
    <w:rsid w:val="06D219CD"/>
    <w:rsid w:val="07131018"/>
    <w:rsid w:val="072F07B7"/>
    <w:rsid w:val="073F541C"/>
    <w:rsid w:val="077141C7"/>
    <w:rsid w:val="079774F2"/>
    <w:rsid w:val="07BA0AA3"/>
    <w:rsid w:val="07C60FB8"/>
    <w:rsid w:val="07C84E86"/>
    <w:rsid w:val="07E7795D"/>
    <w:rsid w:val="07E9598A"/>
    <w:rsid w:val="081230CE"/>
    <w:rsid w:val="081C4557"/>
    <w:rsid w:val="082F1C89"/>
    <w:rsid w:val="083C29AD"/>
    <w:rsid w:val="084475A0"/>
    <w:rsid w:val="086A0D75"/>
    <w:rsid w:val="08717871"/>
    <w:rsid w:val="08760315"/>
    <w:rsid w:val="0883283F"/>
    <w:rsid w:val="08833082"/>
    <w:rsid w:val="08982781"/>
    <w:rsid w:val="08C14FBD"/>
    <w:rsid w:val="08C3411B"/>
    <w:rsid w:val="08C739BD"/>
    <w:rsid w:val="08D60DAB"/>
    <w:rsid w:val="08E0727E"/>
    <w:rsid w:val="08EA14E9"/>
    <w:rsid w:val="091343B8"/>
    <w:rsid w:val="091B625C"/>
    <w:rsid w:val="094E2020"/>
    <w:rsid w:val="09514056"/>
    <w:rsid w:val="09600ADE"/>
    <w:rsid w:val="0964251A"/>
    <w:rsid w:val="0979291F"/>
    <w:rsid w:val="099075FA"/>
    <w:rsid w:val="09973A27"/>
    <w:rsid w:val="09AD0B71"/>
    <w:rsid w:val="09BD2A40"/>
    <w:rsid w:val="09CB188B"/>
    <w:rsid w:val="09CE2324"/>
    <w:rsid w:val="09DE367E"/>
    <w:rsid w:val="0A136EA1"/>
    <w:rsid w:val="0A502CF6"/>
    <w:rsid w:val="0A590291"/>
    <w:rsid w:val="0A61522A"/>
    <w:rsid w:val="0A6A238C"/>
    <w:rsid w:val="0A89360A"/>
    <w:rsid w:val="0A9E50E8"/>
    <w:rsid w:val="0AA64B8F"/>
    <w:rsid w:val="0AA82032"/>
    <w:rsid w:val="0AD3295A"/>
    <w:rsid w:val="0AFA1C6E"/>
    <w:rsid w:val="0B0D04DA"/>
    <w:rsid w:val="0B173AD0"/>
    <w:rsid w:val="0B1A33E6"/>
    <w:rsid w:val="0B3E2FA3"/>
    <w:rsid w:val="0B47413C"/>
    <w:rsid w:val="0B564893"/>
    <w:rsid w:val="0B695EC2"/>
    <w:rsid w:val="0B955B96"/>
    <w:rsid w:val="0BAA6C40"/>
    <w:rsid w:val="0BBA3933"/>
    <w:rsid w:val="0BBE2930"/>
    <w:rsid w:val="0BDC6704"/>
    <w:rsid w:val="0BE30F9E"/>
    <w:rsid w:val="0BF04B04"/>
    <w:rsid w:val="0BF23CBC"/>
    <w:rsid w:val="0C092084"/>
    <w:rsid w:val="0C13224F"/>
    <w:rsid w:val="0C1B2611"/>
    <w:rsid w:val="0C242D3A"/>
    <w:rsid w:val="0C2C7F27"/>
    <w:rsid w:val="0C3372B9"/>
    <w:rsid w:val="0C540E78"/>
    <w:rsid w:val="0C6331C6"/>
    <w:rsid w:val="0C6A4BB4"/>
    <w:rsid w:val="0C70739E"/>
    <w:rsid w:val="0C7D149A"/>
    <w:rsid w:val="0C824E18"/>
    <w:rsid w:val="0C8A7438"/>
    <w:rsid w:val="0CA16059"/>
    <w:rsid w:val="0CB3685D"/>
    <w:rsid w:val="0CB93F6F"/>
    <w:rsid w:val="0CC056F3"/>
    <w:rsid w:val="0CD74FED"/>
    <w:rsid w:val="0CFD466F"/>
    <w:rsid w:val="0D1963F0"/>
    <w:rsid w:val="0D1E227D"/>
    <w:rsid w:val="0D2362ED"/>
    <w:rsid w:val="0D412571"/>
    <w:rsid w:val="0D4279E6"/>
    <w:rsid w:val="0D43441C"/>
    <w:rsid w:val="0D502FB2"/>
    <w:rsid w:val="0D5A4043"/>
    <w:rsid w:val="0D9B1D18"/>
    <w:rsid w:val="0DCA310D"/>
    <w:rsid w:val="0DCE2E15"/>
    <w:rsid w:val="0DDE1EAC"/>
    <w:rsid w:val="0DEF216F"/>
    <w:rsid w:val="0DFD2968"/>
    <w:rsid w:val="0E1A3AEC"/>
    <w:rsid w:val="0E5D5DCF"/>
    <w:rsid w:val="0E884523"/>
    <w:rsid w:val="0EA81D50"/>
    <w:rsid w:val="0ED97F05"/>
    <w:rsid w:val="0EEA0D6E"/>
    <w:rsid w:val="0EF979BC"/>
    <w:rsid w:val="0F033B8D"/>
    <w:rsid w:val="0F087DF9"/>
    <w:rsid w:val="0F0B2FC1"/>
    <w:rsid w:val="0F0C712C"/>
    <w:rsid w:val="0F122E3C"/>
    <w:rsid w:val="0F2523FC"/>
    <w:rsid w:val="0F320B9F"/>
    <w:rsid w:val="0F4B3C63"/>
    <w:rsid w:val="0F4E443F"/>
    <w:rsid w:val="0F5A648F"/>
    <w:rsid w:val="0F630B4B"/>
    <w:rsid w:val="0F830BB5"/>
    <w:rsid w:val="0F830F73"/>
    <w:rsid w:val="0F844CEB"/>
    <w:rsid w:val="0FA55D9A"/>
    <w:rsid w:val="0FCA2D1C"/>
    <w:rsid w:val="0FE5161B"/>
    <w:rsid w:val="0FFB5E10"/>
    <w:rsid w:val="107A74C0"/>
    <w:rsid w:val="1099678C"/>
    <w:rsid w:val="10BE075D"/>
    <w:rsid w:val="10CC2980"/>
    <w:rsid w:val="10DB53B3"/>
    <w:rsid w:val="10EE3F7D"/>
    <w:rsid w:val="10F33A91"/>
    <w:rsid w:val="11331D65"/>
    <w:rsid w:val="11355109"/>
    <w:rsid w:val="115C3E7B"/>
    <w:rsid w:val="1160409F"/>
    <w:rsid w:val="11AD7A2D"/>
    <w:rsid w:val="11BA504D"/>
    <w:rsid w:val="11BE4A08"/>
    <w:rsid w:val="11C7658F"/>
    <w:rsid w:val="11D7500A"/>
    <w:rsid w:val="122775AA"/>
    <w:rsid w:val="125303FB"/>
    <w:rsid w:val="12C87BC8"/>
    <w:rsid w:val="12CD2EE1"/>
    <w:rsid w:val="12FD76EC"/>
    <w:rsid w:val="13030DD7"/>
    <w:rsid w:val="13272249"/>
    <w:rsid w:val="13312664"/>
    <w:rsid w:val="13476751"/>
    <w:rsid w:val="136C59F0"/>
    <w:rsid w:val="139D3A44"/>
    <w:rsid w:val="13BA7994"/>
    <w:rsid w:val="13D225CB"/>
    <w:rsid w:val="13D6612A"/>
    <w:rsid w:val="13DC2B3F"/>
    <w:rsid w:val="13F863A3"/>
    <w:rsid w:val="14167C22"/>
    <w:rsid w:val="14474946"/>
    <w:rsid w:val="144C74D3"/>
    <w:rsid w:val="145F4E06"/>
    <w:rsid w:val="147317DE"/>
    <w:rsid w:val="14746513"/>
    <w:rsid w:val="148064B1"/>
    <w:rsid w:val="148476C8"/>
    <w:rsid w:val="14973089"/>
    <w:rsid w:val="14CF5D15"/>
    <w:rsid w:val="14D60C8D"/>
    <w:rsid w:val="14E35FD0"/>
    <w:rsid w:val="14E4161D"/>
    <w:rsid w:val="155A3BBB"/>
    <w:rsid w:val="156A7841"/>
    <w:rsid w:val="1582178F"/>
    <w:rsid w:val="15B409F9"/>
    <w:rsid w:val="15CF79D4"/>
    <w:rsid w:val="15E50621"/>
    <w:rsid w:val="15E64F3F"/>
    <w:rsid w:val="15EF11C2"/>
    <w:rsid w:val="15FB48E7"/>
    <w:rsid w:val="16035889"/>
    <w:rsid w:val="16077A82"/>
    <w:rsid w:val="16134729"/>
    <w:rsid w:val="162C31D0"/>
    <w:rsid w:val="16360D6C"/>
    <w:rsid w:val="16441B01"/>
    <w:rsid w:val="16611407"/>
    <w:rsid w:val="166E4DED"/>
    <w:rsid w:val="168503E6"/>
    <w:rsid w:val="16A610E3"/>
    <w:rsid w:val="16CB116F"/>
    <w:rsid w:val="16CC636B"/>
    <w:rsid w:val="16D1474A"/>
    <w:rsid w:val="16DF2DD5"/>
    <w:rsid w:val="1711378E"/>
    <w:rsid w:val="171D024D"/>
    <w:rsid w:val="17275828"/>
    <w:rsid w:val="174101BA"/>
    <w:rsid w:val="1745291B"/>
    <w:rsid w:val="17777BA3"/>
    <w:rsid w:val="17857276"/>
    <w:rsid w:val="17977FB5"/>
    <w:rsid w:val="17BF2486"/>
    <w:rsid w:val="17D956F1"/>
    <w:rsid w:val="17DC71BE"/>
    <w:rsid w:val="17DE05ED"/>
    <w:rsid w:val="17E0359B"/>
    <w:rsid w:val="17FB1CF0"/>
    <w:rsid w:val="181B51A2"/>
    <w:rsid w:val="183A3E13"/>
    <w:rsid w:val="183B4084"/>
    <w:rsid w:val="183F7432"/>
    <w:rsid w:val="18521DF5"/>
    <w:rsid w:val="185357C4"/>
    <w:rsid w:val="18613553"/>
    <w:rsid w:val="18CC15CD"/>
    <w:rsid w:val="18D9000B"/>
    <w:rsid w:val="18DE29B4"/>
    <w:rsid w:val="18E163A2"/>
    <w:rsid w:val="18F17383"/>
    <w:rsid w:val="18F56928"/>
    <w:rsid w:val="18F75993"/>
    <w:rsid w:val="19005C14"/>
    <w:rsid w:val="19194FF8"/>
    <w:rsid w:val="191C21F8"/>
    <w:rsid w:val="199673BA"/>
    <w:rsid w:val="19B45827"/>
    <w:rsid w:val="19E429F9"/>
    <w:rsid w:val="19ED3D17"/>
    <w:rsid w:val="19ED7EC7"/>
    <w:rsid w:val="1A042769"/>
    <w:rsid w:val="1A142C8E"/>
    <w:rsid w:val="1A165539"/>
    <w:rsid w:val="1A1832E2"/>
    <w:rsid w:val="1A18720D"/>
    <w:rsid w:val="1A1B3C2B"/>
    <w:rsid w:val="1A263447"/>
    <w:rsid w:val="1A310A41"/>
    <w:rsid w:val="1A62597E"/>
    <w:rsid w:val="1A695DEC"/>
    <w:rsid w:val="1A7419A5"/>
    <w:rsid w:val="1A777CA2"/>
    <w:rsid w:val="1AA63DE2"/>
    <w:rsid w:val="1AB72256"/>
    <w:rsid w:val="1AEC3A52"/>
    <w:rsid w:val="1AEC504A"/>
    <w:rsid w:val="1AF873CF"/>
    <w:rsid w:val="1AF92423"/>
    <w:rsid w:val="1B271491"/>
    <w:rsid w:val="1B4303D3"/>
    <w:rsid w:val="1B4B6AB4"/>
    <w:rsid w:val="1B6A7D3F"/>
    <w:rsid w:val="1B754867"/>
    <w:rsid w:val="1BAA7AEF"/>
    <w:rsid w:val="1BB72CF4"/>
    <w:rsid w:val="1BB92CA1"/>
    <w:rsid w:val="1BD33B77"/>
    <w:rsid w:val="1BDE15E1"/>
    <w:rsid w:val="1BE46CA4"/>
    <w:rsid w:val="1BE9784D"/>
    <w:rsid w:val="1C451B5B"/>
    <w:rsid w:val="1C496B98"/>
    <w:rsid w:val="1C86128F"/>
    <w:rsid w:val="1CBC4755"/>
    <w:rsid w:val="1CD03DE2"/>
    <w:rsid w:val="1CD9204D"/>
    <w:rsid w:val="1CDE0752"/>
    <w:rsid w:val="1CDF65C1"/>
    <w:rsid w:val="1CEB222D"/>
    <w:rsid w:val="1CEE1B10"/>
    <w:rsid w:val="1CFF6084"/>
    <w:rsid w:val="1D020605"/>
    <w:rsid w:val="1D0E74FF"/>
    <w:rsid w:val="1D2B07DA"/>
    <w:rsid w:val="1D3D1A00"/>
    <w:rsid w:val="1D637D96"/>
    <w:rsid w:val="1D8E4888"/>
    <w:rsid w:val="1D9259BC"/>
    <w:rsid w:val="1D9765C1"/>
    <w:rsid w:val="1D98447B"/>
    <w:rsid w:val="1DB32F53"/>
    <w:rsid w:val="1E001BBE"/>
    <w:rsid w:val="1E0650B8"/>
    <w:rsid w:val="1E313577"/>
    <w:rsid w:val="1E313DD9"/>
    <w:rsid w:val="1E3A414A"/>
    <w:rsid w:val="1E4065F5"/>
    <w:rsid w:val="1E4E7493"/>
    <w:rsid w:val="1EA120BB"/>
    <w:rsid w:val="1EA3710F"/>
    <w:rsid w:val="1EA44B58"/>
    <w:rsid w:val="1EB30189"/>
    <w:rsid w:val="1F0914F9"/>
    <w:rsid w:val="1F445F0C"/>
    <w:rsid w:val="1F646095"/>
    <w:rsid w:val="1F6E1215"/>
    <w:rsid w:val="1F751EDC"/>
    <w:rsid w:val="1F782D8F"/>
    <w:rsid w:val="1F8F3DD2"/>
    <w:rsid w:val="1F9D3B9B"/>
    <w:rsid w:val="1FAF04FF"/>
    <w:rsid w:val="1FC62407"/>
    <w:rsid w:val="1FD75314"/>
    <w:rsid w:val="1FD80CE7"/>
    <w:rsid w:val="1FE6037F"/>
    <w:rsid w:val="1FF47F4F"/>
    <w:rsid w:val="1FFD0DFF"/>
    <w:rsid w:val="200D147D"/>
    <w:rsid w:val="203316F5"/>
    <w:rsid w:val="205B471C"/>
    <w:rsid w:val="20750959"/>
    <w:rsid w:val="207C0458"/>
    <w:rsid w:val="2084168D"/>
    <w:rsid w:val="208624DD"/>
    <w:rsid w:val="20874836"/>
    <w:rsid w:val="209427A9"/>
    <w:rsid w:val="20A35E1C"/>
    <w:rsid w:val="20C03476"/>
    <w:rsid w:val="20DA224D"/>
    <w:rsid w:val="20EE44DF"/>
    <w:rsid w:val="20F6032C"/>
    <w:rsid w:val="21086172"/>
    <w:rsid w:val="211B2DCD"/>
    <w:rsid w:val="211C6BFD"/>
    <w:rsid w:val="2128579C"/>
    <w:rsid w:val="215936FD"/>
    <w:rsid w:val="215E360A"/>
    <w:rsid w:val="218C1229"/>
    <w:rsid w:val="219B7C61"/>
    <w:rsid w:val="21D81A0C"/>
    <w:rsid w:val="21E84BC2"/>
    <w:rsid w:val="21EF22DE"/>
    <w:rsid w:val="221F3784"/>
    <w:rsid w:val="22246440"/>
    <w:rsid w:val="22271746"/>
    <w:rsid w:val="22306576"/>
    <w:rsid w:val="22486874"/>
    <w:rsid w:val="22555F63"/>
    <w:rsid w:val="225B6450"/>
    <w:rsid w:val="22606513"/>
    <w:rsid w:val="226D5995"/>
    <w:rsid w:val="22707027"/>
    <w:rsid w:val="22A74646"/>
    <w:rsid w:val="22BF5E5C"/>
    <w:rsid w:val="22D5511E"/>
    <w:rsid w:val="22E70F2D"/>
    <w:rsid w:val="22ED2795"/>
    <w:rsid w:val="22FC3F56"/>
    <w:rsid w:val="2309285A"/>
    <w:rsid w:val="230D3BB1"/>
    <w:rsid w:val="231B5BE6"/>
    <w:rsid w:val="232C5E8F"/>
    <w:rsid w:val="23356D8E"/>
    <w:rsid w:val="23491CE9"/>
    <w:rsid w:val="235F6CD3"/>
    <w:rsid w:val="23755CCC"/>
    <w:rsid w:val="23832431"/>
    <w:rsid w:val="2386665C"/>
    <w:rsid w:val="238F1BEA"/>
    <w:rsid w:val="23B84B1E"/>
    <w:rsid w:val="240C6E0B"/>
    <w:rsid w:val="2413603A"/>
    <w:rsid w:val="243825F0"/>
    <w:rsid w:val="243A714B"/>
    <w:rsid w:val="243C78CC"/>
    <w:rsid w:val="24437A8D"/>
    <w:rsid w:val="245E1AC1"/>
    <w:rsid w:val="248D78DC"/>
    <w:rsid w:val="248E16BF"/>
    <w:rsid w:val="24945572"/>
    <w:rsid w:val="24B4327D"/>
    <w:rsid w:val="24B83242"/>
    <w:rsid w:val="24CD6437"/>
    <w:rsid w:val="24F7704D"/>
    <w:rsid w:val="250379EE"/>
    <w:rsid w:val="25170A8F"/>
    <w:rsid w:val="25252FCE"/>
    <w:rsid w:val="25375E35"/>
    <w:rsid w:val="253D31C3"/>
    <w:rsid w:val="2550542F"/>
    <w:rsid w:val="259068FF"/>
    <w:rsid w:val="25915923"/>
    <w:rsid w:val="25960567"/>
    <w:rsid w:val="2598673B"/>
    <w:rsid w:val="25CB6E91"/>
    <w:rsid w:val="25D4349D"/>
    <w:rsid w:val="25FE5560"/>
    <w:rsid w:val="2604329E"/>
    <w:rsid w:val="261E433D"/>
    <w:rsid w:val="263D0413"/>
    <w:rsid w:val="264F4E53"/>
    <w:rsid w:val="265B3EDB"/>
    <w:rsid w:val="265E7F32"/>
    <w:rsid w:val="267612F2"/>
    <w:rsid w:val="2689189D"/>
    <w:rsid w:val="269012CC"/>
    <w:rsid w:val="26EB41BD"/>
    <w:rsid w:val="26ED6DC2"/>
    <w:rsid w:val="26F0476E"/>
    <w:rsid w:val="26F37AF3"/>
    <w:rsid w:val="270F67A8"/>
    <w:rsid w:val="2715274F"/>
    <w:rsid w:val="27230DEE"/>
    <w:rsid w:val="272E65A0"/>
    <w:rsid w:val="27594F23"/>
    <w:rsid w:val="277A30B9"/>
    <w:rsid w:val="27937B3B"/>
    <w:rsid w:val="27B8518F"/>
    <w:rsid w:val="27D465C6"/>
    <w:rsid w:val="27D51808"/>
    <w:rsid w:val="27DC48B0"/>
    <w:rsid w:val="27E94FAD"/>
    <w:rsid w:val="27F41097"/>
    <w:rsid w:val="2804587B"/>
    <w:rsid w:val="282A64AF"/>
    <w:rsid w:val="283A2E62"/>
    <w:rsid w:val="28877A6A"/>
    <w:rsid w:val="288D6C1D"/>
    <w:rsid w:val="28A92B64"/>
    <w:rsid w:val="28B37FB1"/>
    <w:rsid w:val="28BA0467"/>
    <w:rsid w:val="28BB49F4"/>
    <w:rsid w:val="290E0BB2"/>
    <w:rsid w:val="29167409"/>
    <w:rsid w:val="293110EE"/>
    <w:rsid w:val="294F18C2"/>
    <w:rsid w:val="29A15BBE"/>
    <w:rsid w:val="29BC29FE"/>
    <w:rsid w:val="29E17668"/>
    <w:rsid w:val="29F53004"/>
    <w:rsid w:val="2A185C40"/>
    <w:rsid w:val="2A2C2FEB"/>
    <w:rsid w:val="2A2D7208"/>
    <w:rsid w:val="2A3948E8"/>
    <w:rsid w:val="2A3D62CC"/>
    <w:rsid w:val="2A3F5D43"/>
    <w:rsid w:val="2A5A5050"/>
    <w:rsid w:val="2A734737"/>
    <w:rsid w:val="2A8B7CF7"/>
    <w:rsid w:val="2A954E10"/>
    <w:rsid w:val="2AA45ED8"/>
    <w:rsid w:val="2B0E5360"/>
    <w:rsid w:val="2B1C3914"/>
    <w:rsid w:val="2B1F51FA"/>
    <w:rsid w:val="2B486BA1"/>
    <w:rsid w:val="2B4B0090"/>
    <w:rsid w:val="2B5215C0"/>
    <w:rsid w:val="2B7E4930"/>
    <w:rsid w:val="2B8D167B"/>
    <w:rsid w:val="2BA405D6"/>
    <w:rsid w:val="2BA61091"/>
    <w:rsid w:val="2BB438DB"/>
    <w:rsid w:val="2BBB15E3"/>
    <w:rsid w:val="2BBC1821"/>
    <w:rsid w:val="2C191B26"/>
    <w:rsid w:val="2C26126A"/>
    <w:rsid w:val="2C2B2E60"/>
    <w:rsid w:val="2C312E43"/>
    <w:rsid w:val="2C695BAC"/>
    <w:rsid w:val="2C7026F2"/>
    <w:rsid w:val="2C7C11C3"/>
    <w:rsid w:val="2C93063D"/>
    <w:rsid w:val="2CC26690"/>
    <w:rsid w:val="2CC87BC6"/>
    <w:rsid w:val="2CE135D8"/>
    <w:rsid w:val="2CEF2253"/>
    <w:rsid w:val="2CFE4BA9"/>
    <w:rsid w:val="2D042637"/>
    <w:rsid w:val="2D380C9A"/>
    <w:rsid w:val="2D51528A"/>
    <w:rsid w:val="2D53006A"/>
    <w:rsid w:val="2D54254D"/>
    <w:rsid w:val="2D5941E5"/>
    <w:rsid w:val="2D5A3009"/>
    <w:rsid w:val="2D8874F8"/>
    <w:rsid w:val="2DB4040D"/>
    <w:rsid w:val="2DC448E6"/>
    <w:rsid w:val="2DDA34A9"/>
    <w:rsid w:val="2DF44220"/>
    <w:rsid w:val="2DF50683"/>
    <w:rsid w:val="2DF905E4"/>
    <w:rsid w:val="2E6B0005"/>
    <w:rsid w:val="2E9F27F8"/>
    <w:rsid w:val="2EA42EA1"/>
    <w:rsid w:val="2EB371F8"/>
    <w:rsid w:val="2EB6128F"/>
    <w:rsid w:val="2EBC4424"/>
    <w:rsid w:val="2EE57D13"/>
    <w:rsid w:val="2EEB2AFB"/>
    <w:rsid w:val="2F072214"/>
    <w:rsid w:val="2F0C2692"/>
    <w:rsid w:val="2F2D69D1"/>
    <w:rsid w:val="2F3B5149"/>
    <w:rsid w:val="2F3F03B7"/>
    <w:rsid w:val="2F3F1F29"/>
    <w:rsid w:val="2F4A3247"/>
    <w:rsid w:val="2F7A2684"/>
    <w:rsid w:val="2F7B064B"/>
    <w:rsid w:val="2FAC5900"/>
    <w:rsid w:val="2FDC2556"/>
    <w:rsid w:val="2FE02B08"/>
    <w:rsid w:val="2FE8143D"/>
    <w:rsid w:val="2FEE7232"/>
    <w:rsid w:val="30236763"/>
    <w:rsid w:val="30265F64"/>
    <w:rsid w:val="303F3299"/>
    <w:rsid w:val="304C753F"/>
    <w:rsid w:val="304F1713"/>
    <w:rsid w:val="305233DB"/>
    <w:rsid w:val="305C59CB"/>
    <w:rsid w:val="30674DC3"/>
    <w:rsid w:val="306D1AE6"/>
    <w:rsid w:val="307F01B9"/>
    <w:rsid w:val="307F5B9C"/>
    <w:rsid w:val="30B86663"/>
    <w:rsid w:val="30DB7A97"/>
    <w:rsid w:val="30E27620"/>
    <w:rsid w:val="31090E55"/>
    <w:rsid w:val="310B1272"/>
    <w:rsid w:val="310D60B4"/>
    <w:rsid w:val="3136196B"/>
    <w:rsid w:val="314C3129"/>
    <w:rsid w:val="317C2F3C"/>
    <w:rsid w:val="31915E3E"/>
    <w:rsid w:val="31A63412"/>
    <w:rsid w:val="31B20714"/>
    <w:rsid w:val="31BF6D66"/>
    <w:rsid w:val="31C22731"/>
    <w:rsid w:val="31D02202"/>
    <w:rsid w:val="31FD47E2"/>
    <w:rsid w:val="320203AB"/>
    <w:rsid w:val="32124F3C"/>
    <w:rsid w:val="321B0177"/>
    <w:rsid w:val="32210968"/>
    <w:rsid w:val="32262D76"/>
    <w:rsid w:val="324F2C95"/>
    <w:rsid w:val="32546B9B"/>
    <w:rsid w:val="326D2367"/>
    <w:rsid w:val="327A38F7"/>
    <w:rsid w:val="328E56C0"/>
    <w:rsid w:val="329C0579"/>
    <w:rsid w:val="329D390D"/>
    <w:rsid w:val="32A00F6F"/>
    <w:rsid w:val="32C336CC"/>
    <w:rsid w:val="32F77697"/>
    <w:rsid w:val="32FC5D0E"/>
    <w:rsid w:val="330A6D8A"/>
    <w:rsid w:val="33203981"/>
    <w:rsid w:val="33287BFA"/>
    <w:rsid w:val="3368372C"/>
    <w:rsid w:val="3373764A"/>
    <w:rsid w:val="33753A94"/>
    <w:rsid w:val="337B22DC"/>
    <w:rsid w:val="3381760B"/>
    <w:rsid w:val="33905CB4"/>
    <w:rsid w:val="3397316E"/>
    <w:rsid w:val="33A5587F"/>
    <w:rsid w:val="33A60A68"/>
    <w:rsid w:val="33C46FCA"/>
    <w:rsid w:val="340D2D91"/>
    <w:rsid w:val="34274469"/>
    <w:rsid w:val="34304555"/>
    <w:rsid w:val="34565CB8"/>
    <w:rsid w:val="34732B0A"/>
    <w:rsid w:val="347D694A"/>
    <w:rsid w:val="34A66F5D"/>
    <w:rsid w:val="34AD745B"/>
    <w:rsid w:val="34B833D8"/>
    <w:rsid w:val="34BD7878"/>
    <w:rsid w:val="34E94F72"/>
    <w:rsid w:val="34F01D91"/>
    <w:rsid w:val="35033B3F"/>
    <w:rsid w:val="350A5F2C"/>
    <w:rsid w:val="3564239F"/>
    <w:rsid w:val="35797687"/>
    <w:rsid w:val="35A709C3"/>
    <w:rsid w:val="35A91D14"/>
    <w:rsid w:val="35BB48A3"/>
    <w:rsid w:val="35E254E9"/>
    <w:rsid w:val="35E707B9"/>
    <w:rsid w:val="35F1319E"/>
    <w:rsid w:val="35FA4567"/>
    <w:rsid w:val="363A7C7D"/>
    <w:rsid w:val="36524788"/>
    <w:rsid w:val="36B9475F"/>
    <w:rsid w:val="36D05654"/>
    <w:rsid w:val="36D779EA"/>
    <w:rsid w:val="36DB2AC5"/>
    <w:rsid w:val="36E22255"/>
    <w:rsid w:val="373F288A"/>
    <w:rsid w:val="375556D5"/>
    <w:rsid w:val="376D6A74"/>
    <w:rsid w:val="37763B18"/>
    <w:rsid w:val="378F293D"/>
    <w:rsid w:val="37A41345"/>
    <w:rsid w:val="37AD57A0"/>
    <w:rsid w:val="37F73AFA"/>
    <w:rsid w:val="380E423C"/>
    <w:rsid w:val="38260085"/>
    <w:rsid w:val="383B35AB"/>
    <w:rsid w:val="38404A05"/>
    <w:rsid w:val="384D6A66"/>
    <w:rsid w:val="384E5D58"/>
    <w:rsid w:val="38566462"/>
    <w:rsid w:val="38870422"/>
    <w:rsid w:val="38F57887"/>
    <w:rsid w:val="39590EDB"/>
    <w:rsid w:val="395C47D2"/>
    <w:rsid w:val="39777DE3"/>
    <w:rsid w:val="39954324"/>
    <w:rsid w:val="39B76073"/>
    <w:rsid w:val="39E11056"/>
    <w:rsid w:val="39E6651C"/>
    <w:rsid w:val="3A374428"/>
    <w:rsid w:val="3A3D2573"/>
    <w:rsid w:val="3A660A80"/>
    <w:rsid w:val="3A980E24"/>
    <w:rsid w:val="3A9A2CE8"/>
    <w:rsid w:val="3AAC57FE"/>
    <w:rsid w:val="3AC37345"/>
    <w:rsid w:val="3AD06232"/>
    <w:rsid w:val="3AE57E1D"/>
    <w:rsid w:val="3B1B272E"/>
    <w:rsid w:val="3B2601CE"/>
    <w:rsid w:val="3B397373"/>
    <w:rsid w:val="3B676B32"/>
    <w:rsid w:val="3B7B32B5"/>
    <w:rsid w:val="3B851118"/>
    <w:rsid w:val="3B872A2C"/>
    <w:rsid w:val="3B895B01"/>
    <w:rsid w:val="3BA8397D"/>
    <w:rsid w:val="3BC05BB1"/>
    <w:rsid w:val="3BD570B1"/>
    <w:rsid w:val="3BEA161B"/>
    <w:rsid w:val="3BF77F2F"/>
    <w:rsid w:val="3C0D1F04"/>
    <w:rsid w:val="3C385B9A"/>
    <w:rsid w:val="3C3A5AE0"/>
    <w:rsid w:val="3C414658"/>
    <w:rsid w:val="3C4975DF"/>
    <w:rsid w:val="3C4C5E40"/>
    <w:rsid w:val="3C67604B"/>
    <w:rsid w:val="3C6D0620"/>
    <w:rsid w:val="3C6E4DED"/>
    <w:rsid w:val="3C6E77B7"/>
    <w:rsid w:val="3CA4104F"/>
    <w:rsid w:val="3CF343CC"/>
    <w:rsid w:val="3CF65614"/>
    <w:rsid w:val="3D1F7689"/>
    <w:rsid w:val="3D222012"/>
    <w:rsid w:val="3D2243F9"/>
    <w:rsid w:val="3D32751F"/>
    <w:rsid w:val="3D5C51A2"/>
    <w:rsid w:val="3D5D4817"/>
    <w:rsid w:val="3D91461C"/>
    <w:rsid w:val="3D97469C"/>
    <w:rsid w:val="3DAF0A1F"/>
    <w:rsid w:val="3DE56267"/>
    <w:rsid w:val="3E1F34E1"/>
    <w:rsid w:val="3E241923"/>
    <w:rsid w:val="3E2E251B"/>
    <w:rsid w:val="3E42173F"/>
    <w:rsid w:val="3E43441C"/>
    <w:rsid w:val="3E482504"/>
    <w:rsid w:val="3E614D5F"/>
    <w:rsid w:val="3E624B70"/>
    <w:rsid w:val="3E672929"/>
    <w:rsid w:val="3E865696"/>
    <w:rsid w:val="3E87683C"/>
    <w:rsid w:val="3EBB78A8"/>
    <w:rsid w:val="3ED04615"/>
    <w:rsid w:val="3ED26C50"/>
    <w:rsid w:val="3ED3477D"/>
    <w:rsid w:val="3EDD0F1F"/>
    <w:rsid w:val="3EE750A2"/>
    <w:rsid w:val="3F0E744D"/>
    <w:rsid w:val="3F130DC7"/>
    <w:rsid w:val="3F1671EA"/>
    <w:rsid w:val="3F371207"/>
    <w:rsid w:val="3F377409"/>
    <w:rsid w:val="3F3B3534"/>
    <w:rsid w:val="3F575F3D"/>
    <w:rsid w:val="3F59584E"/>
    <w:rsid w:val="3F64047E"/>
    <w:rsid w:val="3F70399F"/>
    <w:rsid w:val="3F7266C0"/>
    <w:rsid w:val="3F7C1C34"/>
    <w:rsid w:val="3F7C679C"/>
    <w:rsid w:val="3F804EEE"/>
    <w:rsid w:val="3F9A2426"/>
    <w:rsid w:val="3FA374F2"/>
    <w:rsid w:val="3FA868D4"/>
    <w:rsid w:val="3FB05A42"/>
    <w:rsid w:val="3FCE40D4"/>
    <w:rsid w:val="3FD00D1F"/>
    <w:rsid w:val="3FD63A22"/>
    <w:rsid w:val="40036820"/>
    <w:rsid w:val="40053B85"/>
    <w:rsid w:val="400B0E21"/>
    <w:rsid w:val="40293533"/>
    <w:rsid w:val="404075E6"/>
    <w:rsid w:val="40417530"/>
    <w:rsid w:val="4094042E"/>
    <w:rsid w:val="409C4287"/>
    <w:rsid w:val="40A1609C"/>
    <w:rsid w:val="40A36005"/>
    <w:rsid w:val="40CA31A2"/>
    <w:rsid w:val="40D370B5"/>
    <w:rsid w:val="40D60F9B"/>
    <w:rsid w:val="40DA759C"/>
    <w:rsid w:val="41261A5C"/>
    <w:rsid w:val="412E4DAC"/>
    <w:rsid w:val="41582740"/>
    <w:rsid w:val="415F2EC2"/>
    <w:rsid w:val="41657364"/>
    <w:rsid w:val="416F5706"/>
    <w:rsid w:val="41723F72"/>
    <w:rsid w:val="417342D3"/>
    <w:rsid w:val="41827CAB"/>
    <w:rsid w:val="41996571"/>
    <w:rsid w:val="41A75F39"/>
    <w:rsid w:val="41A76542"/>
    <w:rsid w:val="41A83528"/>
    <w:rsid w:val="41B9442E"/>
    <w:rsid w:val="41C349AE"/>
    <w:rsid w:val="41C66B58"/>
    <w:rsid w:val="42027BE3"/>
    <w:rsid w:val="420547DF"/>
    <w:rsid w:val="420F77D7"/>
    <w:rsid w:val="4229773A"/>
    <w:rsid w:val="42396773"/>
    <w:rsid w:val="423A357E"/>
    <w:rsid w:val="4251308D"/>
    <w:rsid w:val="42572191"/>
    <w:rsid w:val="42712DBE"/>
    <w:rsid w:val="427C6E63"/>
    <w:rsid w:val="427F0321"/>
    <w:rsid w:val="428B2F5A"/>
    <w:rsid w:val="42A06AE5"/>
    <w:rsid w:val="42B85BBB"/>
    <w:rsid w:val="42BD6228"/>
    <w:rsid w:val="42C24106"/>
    <w:rsid w:val="42F66243"/>
    <w:rsid w:val="42FE5961"/>
    <w:rsid w:val="430629A7"/>
    <w:rsid w:val="4314741C"/>
    <w:rsid w:val="432A22B5"/>
    <w:rsid w:val="432D5156"/>
    <w:rsid w:val="433C3049"/>
    <w:rsid w:val="436F1DE4"/>
    <w:rsid w:val="437222BF"/>
    <w:rsid w:val="43EA2579"/>
    <w:rsid w:val="43EE46BE"/>
    <w:rsid w:val="441C176D"/>
    <w:rsid w:val="44582E3E"/>
    <w:rsid w:val="44C73BC1"/>
    <w:rsid w:val="44CB2D28"/>
    <w:rsid w:val="44F34B0F"/>
    <w:rsid w:val="45025A5F"/>
    <w:rsid w:val="4507258D"/>
    <w:rsid w:val="450F38A9"/>
    <w:rsid w:val="45381269"/>
    <w:rsid w:val="453C0B32"/>
    <w:rsid w:val="45531DF2"/>
    <w:rsid w:val="457275C5"/>
    <w:rsid w:val="45757EAF"/>
    <w:rsid w:val="45C43178"/>
    <w:rsid w:val="45E56D19"/>
    <w:rsid w:val="45ED7C10"/>
    <w:rsid w:val="45F97762"/>
    <w:rsid w:val="45FB0468"/>
    <w:rsid w:val="4613021E"/>
    <w:rsid w:val="461E7479"/>
    <w:rsid w:val="461F2E5F"/>
    <w:rsid w:val="46424679"/>
    <w:rsid w:val="464971AB"/>
    <w:rsid w:val="464E13F6"/>
    <w:rsid w:val="46851976"/>
    <w:rsid w:val="46896A4D"/>
    <w:rsid w:val="46992EF4"/>
    <w:rsid w:val="46A13368"/>
    <w:rsid w:val="46A556DD"/>
    <w:rsid w:val="46AE794E"/>
    <w:rsid w:val="46D174B0"/>
    <w:rsid w:val="46FB7CFD"/>
    <w:rsid w:val="47007F19"/>
    <w:rsid w:val="47045A11"/>
    <w:rsid w:val="473742B6"/>
    <w:rsid w:val="47402063"/>
    <w:rsid w:val="474217B4"/>
    <w:rsid w:val="477C78A2"/>
    <w:rsid w:val="4784413E"/>
    <w:rsid w:val="479A7A48"/>
    <w:rsid w:val="47D935F2"/>
    <w:rsid w:val="47E63612"/>
    <w:rsid w:val="47FE66F4"/>
    <w:rsid w:val="48063865"/>
    <w:rsid w:val="48243F84"/>
    <w:rsid w:val="485753DC"/>
    <w:rsid w:val="4874015B"/>
    <w:rsid w:val="488924ED"/>
    <w:rsid w:val="48AE3FB7"/>
    <w:rsid w:val="48AE7570"/>
    <w:rsid w:val="48AF5523"/>
    <w:rsid w:val="48CD260F"/>
    <w:rsid w:val="49114CF1"/>
    <w:rsid w:val="4914688F"/>
    <w:rsid w:val="492B4486"/>
    <w:rsid w:val="492B780A"/>
    <w:rsid w:val="494B5BBA"/>
    <w:rsid w:val="4961559A"/>
    <w:rsid w:val="49B62B1B"/>
    <w:rsid w:val="49B85876"/>
    <w:rsid w:val="49C116E6"/>
    <w:rsid w:val="49C33633"/>
    <w:rsid w:val="49DE77F6"/>
    <w:rsid w:val="49E46F1A"/>
    <w:rsid w:val="49EC57D7"/>
    <w:rsid w:val="4A275E84"/>
    <w:rsid w:val="4A565276"/>
    <w:rsid w:val="4A590F83"/>
    <w:rsid w:val="4A6635BA"/>
    <w:rsid w:val="4A7D5379"/>
    <w:rsid w:val="4A8B4947"/>
    <w:rsid w:val="4AC77683"/>
    <w:rsid w:val="4AD173F1"/>
    <w:rsid w:val="4AE341D1"/>
    <w:rsid w:val="4B0D0514"/>
    <w:rsid w:val="4B1F4551"/>
    <w:rsid w:val="4B2125AA"/>
    <w:rsid w:val="4B2B33C3"/>
    <w:rsid w:val="4B3F5B33"/>
    <w:rsid w:val="4B412BDB"/>
    <w:rsid w:val="4B482E77"/>
    <w:rsid w:val="4B56243D"/>
    <w:rsid w:val="4B5B12F5"/>
    <w:rsid w:val="4B6A4CD0"/>
    <w:rsid w:val="4B6C706B"/>
    <w:rsid w:val="4B7C2160"/>
    <w:rsid w:val="4B94756C"/>
    <w:rsid w:val="4BB20E63"/>
    <w:rsid w:val="4BBE7550"/>
    <w:rsid w:val="4BDA2275"/>
    <w:rsid w:val="4BE23347"/>
    <w:rsid w:val="4BE427EA"/>
    <w:rsid w:val="4BF62D56"/>
    <w:rsid w:val="4C1814BD"/>
    <w:rsid w:val="4C2831FB"/>
    <w:rsid w:val="4C2E2E36"/>
    <w:rsid w:val="4C3146ED"/>
    <w:rsid w:val="4C381192"/>
    <w:rsid w:val="4C382C66"/>
    <w:rsid w:val="4C3F0607"/>
    <w:rsid w:val="4C40347F"/>
    <w:rsid w:val="4C457443"/>
    <w:rsid w:val="4C6D5F12"/>
    <w:rsid w:val="4C9420C2"/>
    <w:rsid w:val="4C9B3954"/>
    <w:rsid w:val="4CA53312"/>
    <w:rsid w:val="4CA95D4E"/>
    <w:rsid w:val="4CB11292"/>
    <w:rsid w:val="4CCB5F7C"/>
    <w:rsid w:val="4D0067F5"/>
    <w:rsid w:val="4D06479B"/>
    <w:rsid w:val="4D1F0C9D"/>
    <w:rsid w:val="4D247CEE"/>
    <w:rsid w:val="4D2519B2"/>
    <w:rsid w:val="4D3430FB"/>
    <w:rsid w:val="4D7C7339"/>
    <w:rsid w:val="4D897ACB"/>
    <w:rsid w:val="4DA219C3"/>
    <w:rsid w:val="4DA27181"/>
    <w:rsid w:val="4DBD19A0"/>
    <w:rsid w:val="4DEE135D"/>
    <w:rsid w:val="4E4567A2"/>
    <w:rsid w:val="4E54221B"/>
    <w:rsid w:val="4E5B31D9"/>
    <w:rsid w:val="4E7028C3"/>
    <w:rsid w:val="4E8B3026"/>
    <w:rsid w:val="4E907ED1"/>
    <w:rsid w:val="4E946EEB"/>
    <w:rsid w:val="4E9B15F4"/>
    <w:rsid w:val="4EAD6667"/>
    <w:rsid w:val="4ED6049D"/>
    <w:rsid w:val="4EDF3C23"/>
    <w:rsid w:val="4EDF5227"/>
    <w:rsid w:val="4F0149EE"/>
    <w:rsid w:val="4F070C40"/>
    <w:rsid w:val="4F120B3E"/>
    <w:rsid w:val="4F3C29B4"/>
    <w:rsid w:val="4F5F0631"/>
    <w:rsid w:val="4F60620D"/>
    <w:rsid w:val="4F714F5B"/>
    <w:rsid w:val="4F914C52"/>
    <w:rsid w:val="4F922E1B"/>
    <w:rsid w:val="4FAA59B2"/>
    <w:rsid w:val="4FAB651A"/>
    <w:rsid w:val="4FB4773A"/>
    <w:rsid w:val="4FB91AE4"/>
    <w:rsid w:val="4FE26BE7"/>
    <w:rsid w:val="4FFE0E56"/>
    <w:rsid w:val="5010484E"/>
    <w:rsid w:val="502269EE"/>
    <w:rsid w:val="502C5840"/>
    <w:rsid w:val="503009E3"/>
    <w:rsid w:val="50384BDC"/>
    <w:rsid w:val="5045288C"/>
    <w:rsid w:val="50487D48"/>
    <w:rsid w:val="5078047F"/>
    <w:rsid w:val="50BC7C5B"/>
    <w:rsid w:val="50DB6365"/>
    <w:rsid w:val="50E27D08"/>
    <w:rsid w:val="50EC0619"/>
    <w:rsid w:val="50F02CD9"/>
    <w:rsid w:val="50F2241C"/>
    <w:rsid w:val="51180449"/>
    <w:rsid w:val="512B70AB"/>
    <w:rsid w:val="512C376B"/>
    <w:rsid w:val="51481E3F"/>
    <w:rsid w:val="51766F0F"/>
    <w:rsid w:val="517D40A4"/>
    <w:rsid w:val="517F3B60"/>
    <w:rsid w:val="51976ED2"/>
    <w:rsid w:val="51A91416"/>
    <w:rsid w:val="51B83542"/>
    <w:rsid w:val="51CA6EDA"/>
    <w:rsid w:val="51D75C52"/>
    <w:rsid w:val="51D83759"/>
    <w:rsid w:val="51E66FAF"/>
    <w:rsid w:val="51ED055F"/>
    <w:rsid w:val="52015E25"/>
    <w:rsid w:val="522D01E0"/>
    <w:rsid w:val="52473B12"/>
    <w:rsid w:val="525B617E"/>
    <w:rsid w:val="525D1118"/>
    <w:rsid w:val="529A214C"/>
    <w:rsid w:val="529C6E4B"/>
    <w:rsid w:val="52B64689"/>
    <w:rsid w:val="52C42B5B"/>
    <w:rsid w:val="52CE022D"/>
    <w:rsid w:val="52CF320D"/>
    <w:rsid w:val="52D81792"/>
    <w:rsid w:val="52F72B4F"/>
    <w:rsid w:val="52FC73F5"/>
    <w:rsid w:val="53016D71"/>
    <w:rsid w:val="531475CA"/>
    <w:rsid w:val="531C28A4"/>
    <w:rsid w:val="53275FA6"/>
    <w:rsid w:val="533B6391"/>
    <w:rsid w:val="533B7BBF"/>
    <w:rsid w:val="537D5A53"/>
    <w:rsid w:val="538B3DE1"/>
    <w:rsid w:val="539663B8"/>
    <w:rsid w:val="53B32142"/>
    <w:rsid w:val="53BB402E"/>
    <w:rsid w:val="53CB6556"/>
    <w:rsid w:val="53DE17F2"/>
    <w:rsid w:val="53DE6C45"/>
    <w:rsid w:val="53E85446"/>
    <w:rsid w:val="53F744ED"/>
    <w:rsid w:val="54203A99"/>
    <w:rsid w:val="54291FA2"/>
    <w:rsid w:val="54352EF6"/>
    <w:rsid w:val="543E45AF"/>
    <w:rsid w:val="54400F80"/>
    <w:rsid w:val="54433FC0"/>
    <w:rsid w:val="5452380B"/>
    <w:rsid w:val="545316B7"/>
    <w:rsid w:val="54534D93"/>
    <w:rsid w:val="545724FA"/>
    <w:rsid w:val="54776D28"/>
    <w:rsid w:val="548F0247"/>
    <w:rsid w:val="54A0276B"/>
    <w:rsid w:val="54A76E67"/>
    <w:rsid w:val="54A85CF9"/>
    <w:rsid w:val="54B400AA"/>
    <w:rsid w:val="54F92702"/>
    <w:rsid w:val="54FA14B2"/>
    <w:rsid w:val="54FD6818"/>
    <w:rsid w:val="55227089"/>
    <w:rsid w:val="55280017"/>
    <w:rsid w:val="552B61F4"/>
    <w:rsid w:val="553563F7"/>
    <w:rsid w:val="553B2C42"/>
    <w:rsid w:val="555B0C6B"/>
    <w:rsid w:val="55755587"/>
    <w:rsid w:val="55952A12"/>
    <w:rsid w:val="559B3F0D"/>
    <w:rsid w:val="55C553A2"/>
    <w:rsid w:val="55C61AF9"/>
    <w:rsid w:val="55CC7618"/>
    <w:rsid w:val="5611106D"/>
    <w:rsid w:val="56207687"/>
    <w:rsid w:val="562F648C"/>
    <w:rsid w:val="56326511"/>
    <w:rsid w:val="563B54AD"/>
    <w:rsid w:val="563E7761"/>
    <w:rsid w:val="564B5AB2"/>
    <w:rsid w:val="56667D84"/>
    <w:rsid w:val="56781711"/>
    <w:rsid w:val="569B4999"/>
    <w:rsid w:val="56F073A1"/>
    <w:rsid w:val="56F207F0"/>
    <w:rsid w:val="56FD4E28"/>
    <w:rsid w:val="57060B33"/>
    <w:rsid w:val="570A0C3E"/>
    <w:rsid w:val="57594072"/>
    <w:rsid w:val="575F3BCD"/>
    <w:rsid w:val="57F70F27"/>
    <w:rsid w:val="57F93B43"/>
    <w:rsid w:val="57FB6EC8"/>
    <w:rsid w:val="57FE3798"/>
    <w:rsid w:val="57FE445F"/>
    <w:rsid w:val="58067CD3"/>
    <w:rsid w:val="583666B9"/>
    <w:rsid w:val="584C7361"/>
    <w:rsid w:val="587D5712"/>
    <w:rsid w:val="58AE3692"/>
    <w:rsid w:val="58E72F6D"/>
    <w:rsid w:val="58EF558F"/>
    <w:rsid w:val="58F9373C"/>
    <w:rsid w:val="59085A7C"/>
    <w:rsid w:val="591008A3"/>
    <w:rsid w:val="59162598"/>
    <w:rsid w:val="59192A6E"/>
    <w:rsid w:val="594772E4"/>
    <w:rsid w:val="597537FE"/>
    <w:rsid w:val="598812BA"/>
    <w:rsid w:val="599473B9"/>
    <w:rsid w:val="599E6A15"/>
    <w:rsid w:val="59A412E7"/>
    <w:rsid w:val="59AE28E3"/>
    <w:rsid w:val="59B655F4"/>
    <w:rsid w:val="59D304D1"/>
    <w:rsid w:val="59DA3B32"/>
    <w:rsid w:val="59DD013C"/>
    <w:rsid w:val="5A0178EA"/>
    <w:rsid w:val="5A2053FE"/>
    <w:rsid w:val="5A4E4CB2"/>
    <w:rsid w:val="5A674407"/>
    <w:rsid w:val="5A862068"/>
    <w:rsid w:val="5AAB6E4A"/>
    <w:rsid w:val="5AC90E25"/>
    <w:rsid w:val="5AE46B55"/>
    <w:rsid w:val="5AEB71AE"/>
    <w:rsid w:val="5B077ABB"/>
    <w:rsid w:val="5B29333E"/>
    <w:rsid w:val="5B306DB3"/>
    <w:rsid w:val="5B3E5AE5"/>
    <w:rsid w:val="5B42410B"/>
    <w:rsid w:val="5B594DA2"/>
    <w:rsid w:val="5B5D6FDC"/>
    <w:rsid w:val="5B625CC7"/>
    <w:rsid w:val="5B687650"/>
    <w:rsid w:val="5B70535D"/>
    <w:rsid w:val="5B7B30DF"/>
    <w:rsid w:val="5BAC60D7"/>
    <w:rsid w:val="5BD84188"/>
    <w:rsid w:val="5BEF32EA"/>
    <w:rsid w:val="5BFB46E0"/>
    <w:rsid w:val="5C0D1347"/>
    <w:rsid w:val="5C0E5983"/>
    <w:rsid w:val="5C0E7A55"/>
    <w:rsid w:val="5C114D4B"/>
    <w:rsid w:val="5C120CB3"/>
    <w:rsid w:val="5C164F6A"/>
    <w:rsid w:val="5C3D1D33"/>
    <w:rsid w:val="5C4361F6"/>
    <w:rsid w:val="5C4559D0"/>
    <w:rsid w:val="5C6E0839"/>
    <w:rsid w:val="5C760A8C"/>
    <w:rsid w:val="5CC838F3"/>
    <w:rsid w:val="5CDF191A"/>
    <w:rsid w:val="5CEC59DC"/>
    <w:rsid w:val="5CFA7535"/>
    <w:rsid w:val="5D0419B2"/>
    <w:rsid w:val="5D246BDC"/>
    <w:rsid w:val="5D2D6285"/>
    <w:rsid w:val="5D39269E"/>
    <w:rsid w:val="5D422BF4"/>
    <w:rsid w:val="5D515266"/>
    <w:rsid w:val="5D571C2C"/>
    <w:rsid w:val="5DB168D3"/>
    <w:rsid w:val="5DB667DA"/>
    <w:rsid w:val="5DBA683A"/>
    <w:rsid w:val="5DCA1A9F"/>
    <w:rsid w:val="5DEA7399"/>
    <w:rsid w:val="5DF22A14"/>
    <w:rsid w:val="5DF76F12"/>
    <w:rsid w:val="5E0B7E83"/>
    <w:rsid w:val="5E1B70DB"/>
    <w:rsid w:val="5E3C32D2"/>
    <w:rsid w:val="5E9F7DC8"/>
    <w:rsid w:val="5EAE4CE3"/>
    <w:rsid w:val="5EB77799"/>
    <w:rsid w:val="5EBA4CFC"/>
    <w:rsid w:val="5EBD0C23"/>
    <w:rsid w:val="5EC01EB1"/>
    <w:rsid w:val="5ED15CAC"/>
    <w:rsid w:val="5EE42454"/>
    <w:rsid w:val="5EEB3B8F"/>
    <w:rsid w:val="5EED0E65"/>
    <w:rsid w:val="5F125F0A"/>
    <w:rsid w:val="5F1F3F1B"/>
    <w:rsid w:val="5F223D9D"/>
    <w:rsid w:val="5F240DE1"/>
    <w:rsid w:val="5F405586"/>
    <w:rsid w:val="5F4C02A7"/>
    <w:rsid w:val="5F4C436C"/>
    <w:rsid w:val="5F54089E"/>
    <w:rsid w:val="5F5433C4"/>
    <w:rsid w:val="5F6E7F4F"/>
    <w:rsid w:val="5F7C1AA6"/>
    <w:rsid w:val="5FBC5FE0"/>
    <w:rsid w:val="5FC54814"/>
    <w:rsid w:val="5FD713FB"/>
    <w:rsid w:val="5FEA6186"/>
    <w:rsid w:val="5FEE29B9"/>
    <w:rsid w:val="5FF815BB"/>
    <w:rsid w:val="600D5496"/>
    <w:rsid w:val="60113A32"/>
    <w:rsid w:val="6027495A"/>
    <w:rsid w:val="604A7750"/>
    <w:rsid w:val="605B6ECF"/>
    <w:rsid w:val="60744C06"/>
    <w:rsid w:val="6078626B"/>
    <w:rsid w:val="60A62046"/>
    <w:rsid w:val="60AC31F4"/>
    <w:rsid w:val="60B46C77"/>
    <w:rsid w:val="60BA440E"/>
    <w:rsid w:val="60C172A8"/>
    <w:rsid w:val="60D1175C"/>
    <w:rsid w:val="60EA10F2"/>
    <w:rsid w:val="60EB09F3"/>
    <w:rsid w:val="61192745"/>
    <w:rsid w:val="611B3DF6"/>
    <w:rsid w:val="613254E0"/>
    <w:rsid w:val="61516415"/>
    <w:rsid w:val="617060A7"/>
    <w:rsid w:val="617A4078"/>
    <w:rsid w:val="6183313C"/>
    <w:rsid w:val="61895119"/>
    <w:rsid w:val="618A5A7B"/>
    <w:rsid w:val="61B43C98"/>
    <w:rsid w:val="61B66E4F"/>
    <w:rsid w:val="6209747D"/>
    <w:rsid w:val="62313352"/>
    <w:rsid w:val="624516EE"/>
    <w:rsid w:val="62515755"/>
    <w:rsid w:val="62750319"/>
    <w:rsid w:val="629252B7"/>
    <w:rsid w:val="62C00C26"/>
    <w:rsid w:val="62C618BB"/>
    <w:rsid w:val="62C85CB7"/>
    <w:rsid w:val="62D07D37"/>
    <w:rsid w:val="634C2269"/>
    <w:rsid w:val="63A37979"/>
    <w:rsid w:val="63A95963"/>
    <w:rsid w:val="64072036"/>
    <w:rsid w:val="642E02E4"/>
    <w:rsid w:val="64430180"/>
    <w:rsid w:val="6444243C"/>
    <w:rsid w:val="645247CC"/>
    <w:rsid w:val="64757817"/>
    <w:rsid w:val="647E2BC3"/>
    <w:rsid w:val="64820896"/>
    <w:rsid w:val="64AE5A8F"/>
    <w:rsid w:val="64C9127A"/>
    <w:rsid w:val="64D00376"/>
    <w:rsid w:val="64D43C94"/>
    <w:rsid w:val="64D973DD"/>
    <w:rsid w:val="64DB470F"/>
    <w:rsid w:val="64E456C7"/>
    <w:rsid w:val="64F944B3"/>
    <w:rsid w:val="65174B9D"/>
    <w:rsid w:val="65377E27"/>
    <w:rsid w:val="653A5497"/>
    <w:rsid w:val="653B4A57"/>
    <w:rsid w:val="65466F91"/>
    <w:rsid w:val="6569727B"/>
    <w:rsid w:val="656B067F"/>
    <w:rsid w:val="65772A5D"/>
    <w:rsid w:val="6583063B"/>
    <w:rsid w:val="65933DC9"/>
    <w:rsid w:val="65E4157E"/>
    <w:rsid w:val="65F6660D"/>
    <w:rsid w:val="661A392F"/>
    <w:rsid w:val="661F33FF"/>
    <w:rsid w:val="66965108"/>
    <w:rsid w:val="66AC0D03"/>
    <w:rsid w:val="66AD5D7A"/>
    <w:rsid w:val="66C365D9"/>
    <w:rsid w:val="66CB67AE"/>
    <w:rsid w:val="66D13B0F"/>
    <w:rsid w:val="66D53305"/>
    <w:rsid w:val="67104D5C"/>
    <w:rsid w:val="672331F4"/>
    <w:rsid w:val="67304F3E"/>
    <w:rsid w:val="673164DB"/>
    <w:rsid w:val="67322996"/>
    <w:rsid w:val="67392E8A"/>
    <w:rsid w:val="67502FFC"/>
    <w:rsid w:val="677524A5"/>
    <w:rsid w:val="67777C26"/>
    <w:rsid w:val="679D36E7"/>
    <w:rsid w:val="67B5269B"/>
    <w:rsid w:val="67B86B20"/>
    <w:rsid w:val="67BF248C"/>
    <w:rsid w:val="67C755FF"/>
    <w:rsid w:val="68092066"/>
    <w:rsid w:val="683926C1"/>
    <w:rsid w:val="683E5C25"/>
    <w:rsid w:val="68683A8D"/>
    <w:rsid w:val="687E78F4"/>
    <w:rsid w:val="68A34D35"/>
    <w:rsid w:val="68D30D9C"/>
    <w:rsid w:val="68DC7CC8"/>
    <w:rsid w:val="69163037"/>
    <w:rsid w:val="69173A2F"/>
    <w:rsid w:val="691D6CD0"/>
    <w:rsid w:val="6922667B"/>
    <w:rsid w:val="693A54F8"/>
    <w:rsid w:val="693B0560"/>
    <w:rsid w:val="69403BC4"/>
    <w:rsid w:val="695C6969"/>
    <w:rsid w:val="69687E0C"/>
    <w:rsid w:val="69860F57"/>
    <w:rsid w:val="698970A0"/>
    <w:rsid w:val="69B242E7"/>
    <w:rsid w:val="69EE5443"/>
    <w:rsid w:val="6A074533"/>
    <w:rsid w:val="6A074AF2"/>
    <w:rsid w:val="6A132EF6"/>
    <w:rsid w:val="6A1B79E3"/>
    <w:rsid w:val="6A1D3FFA"/>
    <w:rsid w:val="6A2311BE"/>
    <w:rsid w:val="6A5F4AE7"/>
    <w:rsid w:val="6A6B51B5"/>
    <w:rsid w:val="6A913291"/>
    <w:rsid w:val="6A921DFA"/>
    <w:rsid w:val="6A9726AC"/>
    <w:rsid w:val="6AA17D97"/>
    <w:rsid w:val="6AB23EEA"/>
    <w:rsid w:val="6ABD0BAD"/>
    <w:rsid w:val="6ADE4431"/>
    <w:rsid w:val="6AF43397"/>
    <w:rsid w:val="6B0F22DB"/>
    <w:rsid w:val="6B216B4C"/>
    <w:rsid w:val="6B2E2A0C"/>
    <w:rsid w:val="6B352E3B"/>
    <w:rsid w:val="6B783CB1"/>
    <w:rsid w:val="6B80437C"/>
    <w:rsid w:val="6B97150B"/>
    <w:rsid w:val="6BAA21CD"/>
    <w:rsid w:val="6C025649"/>
    <w:rsid w:val="6C090A77"/>
    <w:rsid w:val="6C0A580C"/>
    <w:rsid w:val="6C1820D4"/>
    <w:rsid w:val="6C370B04"/>
    <w:rsid w:val="6C6E2FA5"/>
    <w:rsid w:val="6C857B2C"/>
    <w:rsid w:val="6C95428E"/>
    <w:rsid w:val="6CB672AB"/>
    <w:rsid w:val="6CD97B32"/>
    <w:rsid w:val="6CE378AF"/>
    <w:rsid w:val="6CF2693D"/>
    <w:rsid w:val="6D266AB6"/>
    <w:rsid w:val="6D3960D4"/>
    <w:rsid w:val="6D4C4CE0"/>
    <w:rsid w:val="6D4E2955"/>
    <w:rsid w:val="6D4F1E26"/>
    <w:rsid w:val="6D6833B8"/>
    <w:rsid w:val="6D813E14"/>
    <w:rsid w:val="6D815639"/>
    <w:rsid w:val="6D8B7359"/>
    <w:rsid w:val="6DE4683E"/>
    <w:rsid w:val="6DEC3B6B"/>
    <w:rsid w:val="6DED6943"/>
    <w:rsid w:val="6DF70369"/>
    <w:rsid w:val="6E0E149D"/>
    <w:rsid w:val="6E3F428E"/>
    <w:rsid w:val="6E422ED8"/>
    <w:rsid w:val="6E5A5A71"/>
    <w:rsid w:val="6E656FEE"/>
    <w:rsid w:val="6E72205A"/>
    <w:rsid w:val="6E95746A"/>
    <w:rsid w:val="6EA04AA0"/>
    <w:rsid w:val="6EBB44FE"/>
    <w:rsid w:val="6EDF1CF7"/>
    <w:rsid w:val="6EE03462"/>
    <w:rsid w:val="6F1D0065"/>
    <w:rsid w:val="6F3A4486"/>
    <w:rsid w:val="6F4A19A9"/>
    <w:rsid w:val="6F523ECE"/>
    <w:rsid w:val="6F636A2E"/>
    <w:rsid w:val="6F85302B"/>
    <w:rsid w:val="6FA02186"/>
    <w:rsid w:val="6FB374F8"/>
    <w:rsid w:val="6FC579C3"/>
    <w:rsid w:val="6FC9136B"/>
    <w:rsid w:val="6FD06634"/>
    <w:rsid w:val="6FD96ABB"/>
    <w:rsid w:val="6FEA0DB5"/>
    <w:rsid w:val="6FF23135"/>
    <w:rsid w:val="70097CD8"/>
    <w:rsid w:val="700D6871"/>
    <w:rsid w:val="70102667"/>
    <w:rsid w:val="7029693C"/>
    <w:rsid w:val="703F1169"/>
    <w:rsid w:val="7042104A"/>
    <w:rsid w:val="70426436"/>
    <w:rsid w:val="70815DDE"/>
    <w:rsid w:val="70AD7666"/>
    <w:rsid w:val="70DE1FC6"/>
    <w:rsid w:val="71031622"/>
    <w:rsid w:val="710E74FF"/>
    <w:rsid w:val="71111017"/>
    <w:rsid w:val="713C1E27"/>
    <w:rsid w:val="71532778"/>
    <w:rsid w:val="719876E5"/>
    <w:rsid w:val="71997BB4"/>
    <w:rsid w:val="71B11443"/>
    <w:rsid w:val="71C2722B"/>
    <w:rsid w:val="71C866CF"/>
    <w:rsid w:val="71D81904"/>
    <w:rsid w:val="71E45B98"/>
    <w:rsid w:val="71E650F8"/>
    <w:rsid w:val="71F3350E"/>
    <w:rsid w:val="72110985"/>
    <w:rsid w:val="721144ED"/>
    <w:rsid w:val="722411DF"/>
    <w:rsid w:val="72926DBC"/>
    <w:rsid w:val="72AC29F9"/>
    <w:rsid w:val="731629F5"/>
    <w:rsid w:val="73222073"/>
    <w:rsid w:val="732B3ACA"/>
    <w:rsid w:val="735143DB"/>
    <w:rsid w:val="739E50AA"/>
    <w:rsid w:val="73D00DD2"/>
    <w:rsid w:val="73DA7520"/>
    <w:rsid w:val="74160DDF"/>
    <w:rsid w:val="741610E1"/>
    <w:rsid w:val="74303C38"/>
    <w:rsid w:val="74342448"/>
    <w:rsid w:val="748C0D54"/>
    <w:rsid w:val="74906BDA"/>
    <w:rsid w:val="74952559"/>
    <w:rsid w:val="749E0996"/>
    <w:rsid w:val="74AA7F28"/>
    <w:rsid w:val="74C076D6"/>
    <w:rsid w:val="74C65D96"/>
    <w:rsid w:val="74F24513"/>
    <w:rsid w:val="751B1638"/>
    <w:rsid w:val="751D00E1"/>
    <w:rsid w:val="751F479E"/>
    <w:rsid w:val="75216DF2"/>
    <w:rsid w:val="75697A71"/>
    <w:rsid w:val="756F17C5"/>
    <w:rsid w:val="75724CB3"/>
    <w:rsid w:val="75A22F89"/>
    <w:rsid w:val="75A258AA"/>
    <w:rsid w:val="75B21AB7"/>
    <w:rsid w:val="75B90D18"/>
    <w:rsid w:val="75C83CBB"/>
    <w:rsid w:val="7604220B"/>
    <w:rsid w:val="762448CB"/>
    <w:rsid w:val="762D565F"/>
    <w:rsid w:val="762F1377"/>
    <w:rsid w:val="76366CD5"/>
    <w:rsid w:val="765854BC"/>
    <w:rsid w:val="76601E29"/>
    <w:rsid w:val="767C2D09"/>
    <w:rsid w:val="767E22C8"/>
    <w:rsid w:val="767F2BD4"/>
    <w:rsid w:val="768251C7"/>
    <w:rsid w:val="768F70E1"/>
    <w:rsid w:val="76993AF0"/>
    <w:rsid w:val="76BF1933"/>
    <w:rsid w:val="76C54CAB"/>
    <w:rsid w:val="76D063DD"/>
    <w:rsid w:val="76E93E16"/>
    <w:rsid w:val="76F05E00"/>
    <w:rsid w:val="76F33B98"/>
    <w:rsid w:val="76F76BB3"/>
    <w:rsid w:val="770D4A28"/>
    <w:rsid w:val="771855FD"/>
    <w:rsid w:val="77236D02"/>
    <w:rsid w:val="77265FD3"/>
    <w:rsid w:val="7736737C"/>
    <w:rsid w:val="775632DA"/>
    <w:rsid w:val="77597EB8"/>
    <w:rsid w:val="776C20B2"/>
    <w:rsid w:val="77787461"/>
    <w:rsid w:val="778A6762"/>
    <w:rsid w:val="779674A2"/>
    <w:rsid w:val="77B53BD9"/>
    <w:rsid w:val="77C94927"/>
    <w:rsid w:val="78017DD4"/>
    <w:rsid w:val="78087C2E"/>
    <w:rsid w:val="784963D9"/>
    <w:rsid w:val="78712ACB"/>
    <w:rsid w:val="788E2CBC"/>
    <w:rsid w:val="78A0695A"/>
    <w:rsid w:val="78A1619E"/>
    <w:rsid w:val="78A77629"/>
    <w:rsid w:val="78B84409"/>
    <w:rsid w:val="78DC4F58"/>
    <w:rsid w:val="790F7371"/>
    <w:rsid w:val="7918484F"/>
    <w:rsid w:val="791D378F"/>
    <w:rsid w:val="79380A03"/>
    <w:rsid w:val="793860D4"/>
    <w:rsid w:val="794B09C2"/>
    <w:rsid w:val="795851B6"/>
    <w:rsid w:val="79941817"/>
    <w:rsid w:val="79D731BE"/>
    <w:rsid w:val="79DD1B7E"/>
    <w:rsid w:val="7A0C1CD4"/>
    <w:rsid w:val="7A0F1A51"/>
    <w:rsid w:val="7A387F3A"/>
    <w:rsid w:val="7A5473EE"/>
    <w:rsid w:val="7A754E7D"/>
    <w:rsid w:val="7A7620F9"/>
    <w:rsid w:val="7A821E9B"/>
    <w:rsid w:val="7A931315"/>
    <w:rsid w:val="7AB17629"/>
    <w:rsid w:val="7ACA3FE4"/>
    <w:rsid w:val="7AD02A58"/>
    <w:rsid w:val="7AE2789B"/>
    <w:rsid w:val="7AFC5DA2"/>
    <w:rsid w:val="7B006265"/>
    <w:rsid w:val="7B8F2165"/>
    <w:rsid w:val="7B9D6837"/>
    <w:rsid w:val="7BA808AF"/>
    <w:rsid w:val="7BAE357A"/>
    <w:rsid w:val="7BBB0B82"/>
    <w:rsid w:val="7BE80FC1"/>
    <w:rsid w:val="7C017789"/>
    <w:rsid w:val="7C1E2A23"/>
    <w:rsid w:val="7C395FDC"/>
    <w:rsid w:val="7C3A64A6"/>
    <w:rsid w:val="7C405AB3"/>
    <w:rsid w:val="7C421EB2"/>
    <w:rsid w:val="7C44303E"/>
    <w:rsid w:val="7C490091"/>
    <w:rsid w:val="7C5E065B"/>
    <w:rsid w:val="7C673B47"/>
    <w:rsid w:val="7C7A4A00"/>
    <w:rsid w:val="7CBB4400"/>
    <w:rsid w:val="7CD97478"/>
    <w:rsid w:val="7D095D8F"/>
    <w:rsid w:val="7D0F4B69"/>
    <w:rsid w:val="7D29031B"/>
    <w:rsid w:val="7D331628"/>
    <w:rsid w:val="7D3D7E34"/>
    <w:rsid w:val="7D7A18D8"/>
    <w:rsid w:val="7D9F07C7"/>
    <w:rsid w:val="7DAB3243"/>
    <w:rsid w:val="7DD13420"/>
    <w:rsid w:val="7DD4690E"/>
    <w:rsid w:val="7E2F63A9"/>
    <w:rsid w:val="7E462447"/>
    <w:rsid w:val="7E625CB7"/>
    <w:rsid w:val="7E731E2C"/>
    <w:rsid w:val="7E811B0A"/>
    <w:rsid w:val="7E916FFC"/>
    <w:rsid w:val="7E944A71"/>
    <w:rsid w:val="7E9B7736"/>
    <w:rsid w:val="7EA32AF0"/>
    <w:rsid w:val="7EAA5BAC"/>
    <w:rsid w:val="7EC069D8"/>
    <w:rsid w:val="7ED1721E"/>
    <w:rsid w:val="7ED93860"/>
    <w:rsid w:val="7EDF11D1"/>
    <w:rsid w:val="7EF57B92"/>
    <w:rsid w:val="7EF84E5E"/>
    <w:rsid w:val="7F1F3FE4"/>
    <w:rsid w:val="7F452524"/>
    <w:rsid w:val="7F587E2C"/>
    <w:rsid w:val="7F88027B"/>
    <w:rsid w:val="7FD9689F"/>
    <w:rsid w:val="7FE24D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6">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FollowedHyperlink"/>
    <w:basedOn w:val="6"/>
    <w:qFormat/>
    <w:uiPriority w:val="0"/>
    <w:rPr>
      <w:color w:val="212121"/>
      <w:u w:val="none"/>
    </w:rPr>
  </w:style>
  <w:style w:type="character" w:styleId="8">
    <w:name w:val="Emphasis"/>
    <w:basedOn w:val="6"/>
    <w:qFormat/>
    <w:uiPriority w:val="0"/>
  </w:style>
  <w:style w:type="character" w:styleId="9">
    <w:name w:val="HTML Definition"/>
    <w:basedOn w:val="6"/>
    <w:qFormat/>
    <w:uiPriority w:val="0"/>
  </w:style>
  <w:style w:type="character" w:styleId="10">
    <w:name w:val="HTML Variable"/>
    <w:basedOn w:val="6"/>
    <w:qFormat/>
    <w:uiPriority w:val="0"/>
  </w:style>
  <w:style w:type="character" w:styleId="11">
    <w:name w:val="Hyperlink"/>
    <w:basedOn w:val="6"/>
    <w:qFormat/>
    <w:uiPriority w:val="0"/>
    <w:rPr>
      <w:color w:val="0000FF"/>
      <w:u w:val="single"/>
    </w:rPr>
  </w:style>
  <w:style w:type="character" w:styleId="12">
    <w:name w:val="HTML Code"/>
    <w:basedOn w:val="6"/>
    <w:qFormat/>
    <w:uiPriority w:val="0"/>
    <w:rPr>
      <w:rFonts w:hint="default" w:ascii="Courier New" w:hAnsi="Courier New" w:eastAsia="Courier New" w:cs="Courier New"/>
      <w:sz w:val="20"/>
    </w:rPr>
  </w:style>
  <w:style w:type="character" w:styleId="13">
    <w:name w:val="HTML Cite"/>
    <w:basedOn w:val="6"/>
    <w:qFormat/>
    <w:uiPriority w:val="0"/>
    <w:rPr>
      <w:color w:val="009933"/>
    </w:rPr>
  </w:style>
  <w:style w:type="character" w:styleId="14">
    <w:name w:val="HTML Keyboard"/>
    <w:basedOn w:val="6"/>
    <w:qFormat/>
    <w:uiPriority w:val="0"/>
    <w:rPr>
      <w:rFonts w:ascii="Courier New" w:hAnsi="Courier New" w:eastAsia="Courier New" w:cs="Courier New"/>
      <w:sz w:val="20"/>
    </w:rPr>
  </w:style>
  <w:style w:type="character" w:styleId="15">
    <w:name w:val="HTML Sample"/>
    <w:basedOn w:val="6"/>
    <w:qFormat/>
    <w:uiPriority w:val="0"/>
    <w:rPr>
      <w:rFonts w:hint="default" w:ascii="Courier New" w:hAnsi="Courier New" w:eastAsia="Courier New" w:cs="Courier New"/>
    </w:rPr>
  </w:style>
  <w:style w:type="paragraph" w:customStyle="1" w:styleId="16">
    <w:name w:val="_Style 8"/>
    <w:basedOn w:val="1"/>
    <w:next w:val="1"/>
    <w:qFormat/>
    <w:uiPriority w:val="0"/>
    <w:pPr>
      <w:pBdr>
        <w:bottom w:val="single" w:color="auto" w:sz="6" w:space="1"/>
      </w:pBdr>
      <w:jc w:val="center"/>
    </w:pPr>
    <w:rPr>
      <w:rFonts w:ascii="Arial" w:eastAsia="宋体"/>
      <w:vanish/>
      <w:sz w:val="16"/>
    </w:rPr>
  </w:style>
  <w:style w:type="paragraph" w:customStyle="1" w:styleId="17">
    <w:name w:val="_Style 9"/>
    <w:basedOn w:val="1"/>
    <w:next w:val="1"/>
    <w:qFormat/>
    <w:uiPriority w:val="0"/>
    <w:pPr>
      <w:pBdr>
        <w:top w:val="single" w:color="auto" w:sz="6" w:space="1"/>
      </w:pBdr>
      <w:jc w:val="center"/>
    </w:pPr>
    <w:rPr>
      <w:rFonts w:ascii="Arial" w:eastAsia="宋体"/>
      <w:vanish/>
      <w:sz w:val="16"/>
    </w:rPr>
  </w:style>
  <w:style w:type="paragraph" w:customStyle="1" w:styleId="18">
    <w:name w:val="_Style 17"/>
    <w:basedOn w:val="1"/>
    <w:next w:val="1"/>
    <w:qFormat/>
    <w:uiPriority w:val="0"/>
    <w:pPr>
      <w:pBdr>
        <w:bottom w:val="single" w:color="auto" w:sz="6" w:space="1"/>
      </w:pBdr>
      <w:jc w:val="center"/>
    </w:pPr>
    <w:rPr>
      <w:rFonts w:ascii="Arial" w:eastAsia="宋体"/>
      <w:vanish/>
      <w:sz w:val="16"/>
    </w:rPr>
  </w:style>
  <w:style w:type="paragraph" w:customStyle="1" w:styleId="19">
    <w:name w:val="_Style 18"/>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2020-03-02T06:45:00Z</dcterms:created>
  <dc:creator>Administrator</dc:creator>
  <cp:lastModifiedBy>付雨露</cp:lastModifiedBy>
  <dcterms:modified xsi:type="dcterms:W3CDTF">2021-08-03T00:29:30Z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